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339" w14:textId="77777777" w:rsidR="00116E1C" w:rsidRPr="00085571" w:rsidRDefault="00116E1C" w:rsidP="00116E1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57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6027DD28" w14:textId="3B2156AF" w:rsidR="00116E1C" w:rsidRPr="00085571" w:rsidRDefault="00765AB2" w:rsidP="00116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</w:t>
      </w:r>
      <w:r w:rsidR="004613DC">
        <w:rPr>
          <w:rFonts w:ascii="Times New Roman" w:hAnsi="Times New Roman" w:cs="Times New Roman"/>
          <w:sz w:val="24"/>
          <w:szCs w:val="24"/>
        </w:rPr>
        <w:t xml:space="preserve"> Попечительского совета от </w:t>
      </w:r>
      <w:r w:rsidR="00F0597B">
        <w:rPr>
          <w:rFonts w:ascii="Times New Roman" w:hAnsi="Times New Roman" w:cs="Times New Roman"/>
          <w:sz w:val="24"/>
          <w:szCs w:val="24"/>
        </w:rPr>
        <w:t>07.02.</w:t>
      </w:r>
      <w:r w:rsidR="004613DC">
        <w:rPr>
          <w:rFonts w:ascii="Times New Roman" w:hAnsi="Times New Roman" w:cs="Times New Roman"/>
          <w:sz w:val="24"/>
          <w:szCs w:val="24"/>
        </w:rPr>
        <w:t>202</w:t>
      </w:r>
      <w:r w:rsidR="008A2CD7">
        <w:rPr>
          <w:rFonts w:ascii="Times New Roman" w:hAnsi="Times New Roman" w:cs="Times New Roman"/>
          <w:sz w:val="24"/>
          <w:szCs w:val="24"/>
        </w:rPr>
        <w:t>4</w:t>
      </w:r>
      <w:r w:rsidR="004613DC">
        <w:rPr>
          <w:rFonts w:ascii="Times New Roman" w:hAnsi="Times New Roman" w:cs="Times New Roman"/>
          <w:sz w:val="24"/>
          <w:szCs w:val="24"/>
        </w:rPr>
        <w:t xml:space="preserve"> №</w:t>
      </w:r>
      <w:r w:rsidR="00F0597B">
        <w:rPr>
          <w:rFonts w:ascii="Times New Roman" w:hAnsi="Times New Roman" w:cs="Times New Roman"/>
          <w:sz w:val="24"/>
          <w:szCs w:val="24"/>
        </w:rPr>
        <w:t>1</w:t>
      </w:r>
    </w:p>
    <w:p w14:paraId="12B76ECB" w14:textId="77777777" w:rsidR="00116E1C" w:rsidRPr="00085571" w:rsidRDefault="00116E1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2220E7B" w14:textId="77777777" w:rsidR="00116E1C" w:rsidRPr="00085571" w:rsidRDefault="00116E1C" w:rsidP="00116E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24905" w14:textId="77777777" w:rsidR="00116E1C" w:rsidRPr="00085571" w:rsidRDefault="00116E1C" w:rsidP="00116E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81177" w14:textId="77777777" w:rsidR="00116E1C" w:rsidRPr="00085571" w:rsidRDefault="00116E1C" w:rsidP="00116E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2FB77" w14:textId="77777777" w:rsidR="00116E1C" w:rsidRPr="00085571" w:rsidRDefault="00116E1C" w:rsidP="00116E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5DA2B" w14:textId="77777777" w:rsidR="00116E1C" w:rsidRPr="00085571" w:rsidRDefault="00116E1C" w:rsidP="0011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71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14:paraId="704FB0EF" w14:textId="77777777" w:rsidR="00116E1C" w:rsidRPr="00085571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C43B0D8" w14:textId="77777777" w:rsidR="00116E1C" w:rsidRPr="00085571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развития Центра кластерного развития </w:t>
      </w:r>
    </w:p>
    <w:p w14:paraId="0BE4173A" w14:textId="77777777" w:rsidR="00116E1C" w:rsidRPr="00085571" w:rsidRDefault="00116E1C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Мурманской области </w:t>
      </w:r>
    </w:p>
    <w:p w14:paraId="485BCDDB" w14:textId="6CDD8B26" w:rsidR="00116E1C" w:rsidRPr="00085571" w:rsidRDefault="00401BED" w:rsidP="0011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20</w:t>
      </w:r>
      <w:r w:rsidR="006665D9"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8A2C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год и на плановый период 20</w:t>
      </w:r>
      <w:r w:rsidR="006665D9"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8A2C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575A75"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 </w:t>
      </w:r>
      <w:r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C40FEA"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8A2C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116E1C"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год</w:t>
      </w:r>
      <w:r w:rsidR="00575A75"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ов</w:t>
      </w:r>
    </w:p>
    <w:p w14:paraId="04F536D5" w14:textId="77777777" w:rsidR="00116E1C" w:rsidRPr="00085571" w:rsidRDefault="00116E1C" w:rsidP="00116E1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E454EE9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3F13010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6CDB379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C6B04BE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0A1DA6C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C451C34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257CEDC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DA78AD7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F86276F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8A3922F" w14:textId="77777777" w:rsidR="006C2FF8" w:rsidRDefault="006C2FF8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6EB653F" w14:textId="77777777" w:rsidR="003239E5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1D80050" w14:textId="77777777" w:rsidR="003239E5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12EC407" w14:textId="77777777" w:rsidR="003239E5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78E314C" w14:textId="77777777" w:rsidR="003239E5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045180F" w14:textId="77777777" w:rsidR="003239E5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CA3E82D" w14:textId="77777777" w:rsidR="003239E5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35C04EC" w14:textId="77777777" w:rsidR="003239E5" w:rsidRPr="00085571" w:rsidRDefault="003239E5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62BEC24" w14:textId="77777777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E0EFD78" w14:textId="77777777" w:rsidR="00116E1C" w:rsidRPr="00085571" w:rsidRDefault="00116E1C" w:rsidP="00AB0E01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55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г. Мурманск</w:t>
      </w:r>
    </w:p>
    <w:p w14:paraId="401E96A5" w14:textId="57F0BE7D" w:rsidR="00116E1C" w:rsidRPr="00085571" w:rsidRDefault="00116E1C" w:rsidP="00116E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55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6665D9" w:rsidRPr="000855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8A2C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0855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14:paraId="70861EAA" w14:textId="7434419B" w:rsidR="00C944D6" w:rsidRPr="00381BE4" w:rsidRDefault="003E79C6" w:rsidP="003E79C6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6C6DDA">
        <w:rPr>
          <w:sz w:val="20"/>
          <w:szCs w:val="20"/>
        </w:rPr>
        <w:t>П</w:t>
      </w:r>
      <w:r w:rsidR="0046687F" w:rsidRPr="00381BE4">
        <w:rPr>
          <w:sz w:val="20"/>
          <w:szCs w:val="20"/>
        </w:rPr>
        <w:t>редпосылки создания</w:t>
      </w:r>
    </w:p>
    <w:p w14:paraId="64536115" w14:textId="77777777" w:rsidR="00A04951" w:rsidRPr="00381BE4" w:rsidRDefault="00072CC1" w:rsidP="003E7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1BE4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="00A04951" w:rsidRPr="00381BE4">
        <w:rPr>
          <w:rFonts w:ascii="Times New Roman" w:eastAsia="Times New Roman" w:hAnsi="Times New Roman" w:cs="Times New Roman"/>
          <w:bCs/>
          <w:sz w:val="20"/>
          <w:szCs w:val="20"/>
        </w:rPr>
        <w:t>еализаци</w:t>
      </w:r>
      <w:r w:rsidRPr="00381BE4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="00A04951" w:rsidRPr="00381BE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04951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>Стратегии социально-экономического развития Мурманской области до 2020 года и на период до 2025 года</w:t>
      </w:r>
      <w:r w:rsidR="00AC4014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(далее - Стратегия)</w:t>
      </w:r>
      <w:r w:rsidR="00A04951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>, утвержденной постановлением Правительства Мурманской области от 25.12.2013 № 768-ПП/20</w:t>
      </w:r>
      <w:r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>, предполагает</w:t>
      </w:r>
      <w:r w:rsidR="00A04951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>в том числе и к</w:t>
      </w:r>
      <w:r w:rsidR="00A04951" w:rsidRPr="00381BE4">
        <w:rPr>
          <w:rFonts w:ascii="Times New Roman" w:eastAsia="Times New Roman" w:hAnsi="Times New Roman" w:cs="Times New Roman"/>
          <w:bCs/>
          <w:sz w:val="20"/>
          <w:szCs w:val="20"/>
        </w:rPr>
        <w:t xml:space="preserve">ластерное развитие территории региона. </w:t>
      </w:r>
    </w:p>
    <w:p w14:paraId="6DC0503F" w14:textId="77777777" w:rsidR="00072CC1" w:rsidRPr="00381BE4" w:rsidRDefault="00072CC1" w:rsidP="003E79C6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Значение кластеров для Мурманской области состоит в их способности придать наукоемкий характер традиционному ресурсному освоению территорий, способствовать диверсификации монопрофильной экономики, содействовать динамичному развитию транспортной, энергетической, коммуникационной, социальной и социокультурной инфраструктуры, росту малого и среднего бизнеса. </w:t>
      </w:r>
    </w:p>
    <w:p w14:paraId="05D37721" w14:textId="1920B7D4" w:rsidR="0011197F" w:rsidRPr="00381BE4" w:rsidRDefault="00C41FDB" w:rsidP="003E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Центр кластерного развития Мурманской области (далее </w:t>
      </w:r>
      <w:r w:rsidR="00085571" w:rsidRPr="00381BE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5571"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Центр, </w:t>
      </w:r>
      <w:r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ЦКР) создан </w:t>
      </w:r>
      <w:r w:rsidR="00072CC1"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DA0EE3">
        <w:rPr>
          <w:rFonts w:ascii="Times New Roman" w:hAnsi="Times New Roman" w:cs="Times New Roman"/>
          <w:color w:val="000000"/>
          <w:sz w:val="20"/>
          <w:szCs w:val="20"/>
        </w:rPr>
        <w:t>06.08.</w:t>
      </w:r>
      <w:r w:rsidR="00072CC1"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2014 на базе Некоммерческой </w:t>
      </w:r>
      <w:proofErr w:type="spellStart"/>
      <w:r w:rsidR="00072CC1" w:rsidRPr="00381BE4">
        <w:rPr>
          <w:rFonts w:ascii="Times New Roman" w:hAnsi="Times New Roman" w:cs="Times New Roman"/>
          <w:color w:val="000000"/>
          <w:sz w:val="20"/>
          <w:szCs w:val="20"/>
        </w:rPr>
        <w:t>микрокредитной</w:t>
      </w:r>
      <w:proofErr w:type="spellEnd"/>
      <w:r w:rsidR="00072CC1"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 компании «Фонд развития малого и среднего предпринимательства Мурманской области» (далее </w:t>
      </w:r>
      <w:r w:rsidR="001A7EC8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072CC1"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7EC8">
        <w:rPr>
          <w:rFonts w:ascii="Times New Roman" w:hAnsi="Times New Roman" w:cs="Times New Roman"/>
          <w:color w:val="000000"/>
          <w:sz w:val="20"/>
          <w:szCs w:val="20"/>
        </w:rPr>
        <w:t>НМКК «ФОРМАП» (</w:t>
      </w:r>
      <w:r w:rsidR="00DA0EE3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1A7EC8">
        <w:rPr>
          <w:rFonts w:ascii="Times New Roman" w:hAnsi="Times New Roman" w:cs="Times New Roman"/>
          <w:color w:val="000000"/>
          <w:sz w:val="20"/>
          <w:szCs w:val="20"/>
        </w:rPr>
        <w:t>ОНД)</w:t>
      </w:r>
      <w:r w:rsidR="00072CC1" w:rsidRPr="00381BE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072CC1" w:rsidRPr="00381BE4">
        <w:rPr>
          <w:rFonts w:ascii="Times New Roman" w:hAnsi="Times New Roman" w:cs="Times New Roman"/>
          <w:sz w:val="20"/>
          <w:szCs w:val="20"/>
        </w:rPr>
        <w:t xml:space="preserve">при поддержке Министерства экономического развития Российской Федерации </w:t>
      </w:r>
      <w:r w:rsidR="00DA0EE3">
        <w:rPr>
          <w:rFonts w:ascii="Times New Roman" w:hAnsi="Times New Roman" w:cs="Times New Roman"/>
          <w:sz w:val="20"/>
          <w:szCs w:val="20"/>
        </w:rPr>
        <w:t xml:space="preserve">и Правительства Мурманской области </w:t>
      </w:r>
      <w:r w:rsidR="00072CC1" w:rsidRPr="00381BE4">
        <w:rPr>
          <w:rFonts w:ascii="Times New Roman" w:hAnsi="Times New Roman" w:cs="Times New Roman"/>
          <w:sz w:val="20"/>
          <w:szCs w:val="20"/>
        </w:rPr>
        <w:t>в рамках оказания государственной поддержки субъектов малого и среднего предпринимательства</w:t>
      </w:r>
      <w:r w:rsidR="008A2CD7">
        <w:rPr>
          <w:rFonts w:ascii="Times New Roman" w:hAnsi="Times New Roman" w:cs="Times New Roman"/>
          <w:sz w:val="20"/>
          <w:szCs w:val="20"/>
        </w:rPr>
        <w:t xml:space="preserve"> (далее – СМСП)</w:t>
      </w:r>
      <w:r w:rsidR="00072CC1" w:rsidRPr="00381B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8DD261" w14:textId="247A1172" w:rsidR="00926176" w:rsidRPr="00381BE4" w:rsidRDefault="003E79C6" w:rsidP="003E79C6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26176" w:rsidRPr="00381BE4">
        <w:rPr>
          <w:sz w:val="20"/>
          <w:szCs w:val="20"/>
        </w:rPr>
        <w:t>Ц</w:t>
      </w:r>
      <w:r w:rsidR="00C41FDB" w:rsidRPr="00381BE4">
        <w:rPr>
          <w:sz w:val="20"/>
          <w:szCs w:val="20"/>
        </w:rPr>
        <w:t>ель</w:t>
      </w:r>
      <w:r w:rsidR="00926176" w:rsidRPr="00381BE4">
        <w:rPr>
          <w:sz w:val="20"/>
          <w:szCs w:val="20"/>
        </w:rPr>
        <w:t xml:space="preserve"> и задачи деятельности ЦКР</w:t>
      </w:r>
    </w:p>
    <w:p w14:paraId="07CC9F38" w14:textId="10C49187" w:rsidR="00072CC1" w:rsidRPr="00381BE4" w:rsidRDefault="00072CC1" w:rsidP="003E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>Основная цель деятельности ЦКР - создание условий для эффективного взаимодействия предприятий-участников территориальных кластеров, учреждений образования и науки, некоммерческих и общественных организаций, органов государственной власти и местного самоуправления, инвесторов в интересах развития территориальн</w:t>
      </w:r>
      <w:r w:rsidR="008A2CD7">
        <w:rPr>
          <w:rFonts w:ascii="Times New Roman" w:hAnsi="Times New Roman" w:cs="Times New Roman"/>
          <w:sz w:val="20"/>
          <w:szCs w:val="20"/>
        </w:rPr>
        <w:t>ых</w:t>
      </w:r>
      <w:r w:rsidRPr="00381BE4">
        <w:rPr>
          <w:rFonts w:ascii="Times New Roman" w:hAnsi="Times New Roman" w:cs="Times New Roman"/>
          <w:sz w:val="20"/>
          <w:szCs w:val="20"/>
        </w:rPr>
        <w:t xml:space="preserve"> кластер</w:t>
      </w:r>
      <w:r w:rsidR="008A2CD7">
        <w:rPr>
          <w:rFonts w:ascii="Times New Roman" w:hAnsi="Times New Roman" w:cs="Times New Roman"/>
          <w:sz w:val="20"/>
          <w:szCs w:val="20"/>
        </w:rPr>
        <w:t>ов</w:t>
      </w:r>
      <w:r w:rsidRPr="00381BE4">
        <w:rPr>
          <w:rFonts w:ascii="Times New Roman" w:hAnsi="Times New Roman" w:cs="Times New Roman"/>
          <w:sz w:val="20"/>
          <w:szCs w:val="20"/>
        </w:rPr>
        <w:t>, обеспечение реализации совместных кластерных проектов</w:t>
      </w:r>
      <w:r w:rsidRPr="00381B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004E1DD" w14:textId="77777777" w:rsidR="00926176" w:rsidRPr="00381BE4" w:rsidRDefault="00926176" w:rsidP="003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BE4">
        <w:rPr>
          <w:rFonts w:ascii="Times New Roman" w:eastAsia="Times New Roman" w:hAnsi="Times New Roman" w:cs="Times New Roman"/>
          <w:bCs/>
          <w:sz w:val="20"/>
          <w:szCs w:val="20"/>
        </w:rPr>
        <w:t>Основными задачами ЦКР являются:</w:t>
      </w:r>
    </w:p>
    <w:p w14:paraId="6659AFCD" w14:textId="77777777" w:rsidR="00083DE8" w:rsidRPr="00381BE4" w:rsidRDefault="00083DE8" w:rsidP="003E79C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>- формирование (создание) и развитие кластеров с учетом социально-экономического положения Мурманской области;</w:t>
      </w:r>
    </w:p>
    <w:p w14:paraId="19BA477B" w14:textId="433BA028" w:rsidR="00083DE8" w:rsidRPr="00381BE4" w:rsidRDefault="00083DE8" w:rsidP="003E79C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 оказание содействия в развитии </w:t>
      </w:r>
      <w:r w:rsidR="008A2CD7">
        <w:rPr>
          <w:rFonts w:ascii="Times New Roman" w:hAnsi="Times New Roman" w:cs="Times New Roman"/>
          <w:sz w:val="20"/>
          <w:szCs w:val="20"/>
        </w:rPr>
        <w:t>СМСП</w:t>
      </w:r>
      <w:r w:rsidRPr="00381BE4">
        <w:rPr>
          <w:rFonts w:ascii="Times New Roman" w:hAnsi="Times New Roman" w:cs="Times New Roman"/>
          <w:sz w:val="20"/>
          <w:szCs w:val="20"/>
        </w:rPr>
        <w:t>, входящим в кластеры путем предоставления государственной поддержки в форме услуг</w:t>
      </w:r>
      <w:r w:rsidR="00310136">
        <w:rPr>
          <w:rFonts w:ascii="Times New Roman" w:hAnsi="Times New Roman" w:cs="Times New Roman"/>
          <w:sz w:val="20"/>
          <w:szCs w:val="20"/>
        </w:rPr>
        <w:t>, в том числе в электронном виде;</w:t>
      </w:r>
    </w:p>
    <w:p w14:paraId="1A5504C4" w14:textId="77777777" w:rsidR="00083DE8" w:rsidRPr="00381BE4" w:rsidRDefault="00083DE8" w:rsidP="003E79C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>- реализация государственных задач, поставленных ведомствами Правительства Мурманской области в рамках своей компетенции.</w:t>
      </w:r>
    </w:p>
    <w:p w14:paraId="4AA486D4" w14:textId="13FE042E" w:rsidR="00E84FA6" w:rsidRPr="00381BE4" w:rsidRDefault="003E79C6" w:rsidP="003E79C6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11197F" w:rsidRPr="00381BE4">
        <w:rPr>
          <w:sz w:val="20"/>
          <w:szCs w:val="20"/>
        </w:rPr>
        <w:t>Направления деятельности ЦКР</w:t>
      </w:r>
    </w:p>
    <w:p w14:paraId="24D552A0" w14:textId="27D51665" w:rsidR="0024093A" w:rsidRPr="00814FAD" w:rsidRDefault="0024093A" w:rsidP="00944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>Сегодня н</w:t>
      </w:r>
      <w:r w:rsidR="00926176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а базе ЦКР создана постоянно действующая система </w:t>
      </w:r>
      <w:r w:rsidR="00C41FDB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предоставления </w:t>
      </w:r>
      <w:r w:rsidR="00926176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консультаций и услуг для </w:t>
      </w:r>
      <w:r w:rsidR="008A2CD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СМСП, </w:t>
      </w:r>
      <w:r w:rsidR="00926176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участников территориальных кластеров, </w:t>
      </w:r>
      <w:r w:rsidR="007209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включая комплексные услуги, </w:t>
      </w:r>
      <w:r w:rsidR="00926176" w:rsidRPr="00381B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в интересах участников территориальных кластеров осуществляется взаимодействие с органами </w:t>
      </w:r>
      <w:r w:rsidR="00926176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государственной вл</w:t>
      </w:r>
      <w:r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асти и местного самоуправления.</w:t>
      </w:r>
      <w:r w:rsidR="00BF6B0F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83109F">
        <w:rPr>
          <w:rFonts w:ascii="Times New Roman" w:eastAsia="Times New Roman" w:hAnsi="Times New Roman" w:cs="Times New Roman"/>
          <w:sz w:val="20"/>
          <w:szCs w:val="20"/>
          <w:lang w:eastAsia="fr-FR"/>
        </w:rPr>
        <w:t>Оценка</w:t>
      </w:r>
      <w:r w:rsidR="00720947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83109F">
        <w:rPr>
          <w:rFonts w:ascii="Times New Roman" w:eastAsia="Times New Roman" w:hAnsi="Times New Roman" w:cs="Times New Roman"/>
          <w:sz w:val="20"/>
          <w:szCs w:val="20"/>
          <w:lang w:eastAsia="fr-FR"/>
        </w:rPr>
        <w:t>предоставления услуг СМСП Компаниями-</w:t>
      </w:r>
      <w:r w:rsidR="00720947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партнер</w:t>
      </w:r>
      <w:r w:rsidR="0083109F">
        <w:rPr>
          <w:rFonts w:ascii="Times New Roman" w:eastAsia="Times New Roman" w:hAnsi="Times New Roman" w:cs="Times New Roman"/>
          <w:sz w:val="20"/>
          <w:szCs w:val="20"/>
          <w:lang w:eastAsia="fr-FR"/>
        </w:rPr>
        <w:t>ами Центра</w:t>
      </w:r>
      <w:r w:rsidR="00720947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размещается на сайте ЦКР</w:t>
      </w:r>
      <w:r w:rsidR="00C41FDB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14:paraId="26CF9546" w14:textId="51D179C2" w:rsidR="00381BE4" w:rsidRPr="00F0597B" w:rsidRDefault="0024093A" w:rsidP="00381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В 20</w:t>
      </w:r>
      <w:r w:rsidR="00F23A9A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8A2CD7">
        <w:rPr>
          <w:rFonts w:ascii="Times New Roman" w:eastAsia="Times New Roman" w:hAnsi="Times New Roman" w:cs="Times New Roman"/>
          <w:sz w:val="20"/>
          <w:szCs w:val="20"/>
          <w:lang w:eastAsia="fr-FR"/>
        </w:rPr>
        <w:t>4</w:t>
      </w:r>
      <w:r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-20</w:t>
      </w:r>
      <w:r w:rsidR="00BF6B0F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8A2CD7">
        <w:rPr>
          <w:rFonts w:ascii="Times New Roman" w:eastAsia="Times New Roman" w:hAnsi="Times New Roman" w:cs="Times New Roman"/>
          <w:sz w:val="20"/>
          <w:szCs w:val="20"/>
          <w:lang w:eastAsia="fr-FR"/>
        </w:rPr>
        <w:t>6</w:t>
      </w:r>
      <w:r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годах </w:t>
      </w:r>
      <w:r w:rsidR="00E554ED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>ЦКР</w:t>
      </w:r>
      <w:r w:rsidR="00BF6B0F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085571" w:rsidRPr="00814F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в соответствии с </w:t>
      </w:r>
      <w:r w:rsidR="00085571" w:rsidRPr="00814FAD">
        <w:rPr>
          <w:rFonts w:ascii="Times New Roman" w:hAnsi="Times New Roman" w:cs="Times New Roman"/>
          <w:sz w:val="20"/>
          <w:szCs w:val="20"/>
        </w:rPr>
        <w:t xml:space="preserve">Требованиями к реализации мероприятий субъектами Российской Федерации, </w:t>
      </w:r>
      <w:r w:rsidR="00085571" w:rsidRPr="00F0597B">
        <w:rPr>
          <w:rFonts w:ascii="Times New Roman" w:hAnsi="Times New Roman" w:cs="Times New Roman"/>
          <w:sz w:val="20"/>
          <w:szCs w:val="20"/>
        </w:rPr>
        <w:t xml:space="preserve">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утверждаемым приказом Минэкономразвития России проводит скоринговую оценку деятельности </w:t>
      </w:r>
      <w:r w:rsidR="008A2CD7" w:rsidRPr="00F0597B">
        <w:rPr>
          <w:rFonts w:ascii="Times New Roman" w:hAnsi="Times New Roman" w:cs="Times New Roman"/>
          <w:sz w:val="20"/>
          <w:szCs w:val="20"/>
        </w:rPr>
        <w:t>СМСП</w:t>
      </w:r>
      <w:r w:rsidR="00085571" w:rsidRPr="00F0597B">
        <w:rPr>
          <w:rFonts w:ascii="Times New Roman" w:hAnsi="Times New Roman" w:cs="Times New Roman"/>
          <w:sz w:val="20"/>
          <w:szCs w:val="20"/>
        </w:rPr>
        <w:t xml:space="preserve"> и предоставляет комплексные услуги</w:t>
      </w:r>
      <w:r w:rsidR="008A2CD7" w:rsidRPr="00F0597B">
        <w:rPr>
          <w:rFonts w:ascii="Times New Roman" w:hAnsi="Times New Roman" w:cs="Times New Roman"/>
          <w:sz w:val="20"/>
          <w:szCs w:val="20"/>
        </w:rPr>
        <w:t xml:space="preserve">, а также разовые услуги по обращениям: </w:t>
      </w:r>
      <w:r w:rsidR="00381BE4" w:rsidRPr="00F059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E6D68" w14:textId="539F50F9" w:rsidR="00381BE4" w:rsidRPr="00F0597B" w:rsidRDefault="00381BE4" w:rsidP="00381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97B">
        <w:rPr>
          <w:rFonts w:ascii="Times New Roman" w:hAnsi="Times New Roman" w:cs="Times New Roman"/>
          <w:sz w:val="20"/>
          <w:szCs w:val="20"/>
        </w:rPr>
        <w:t xml:space="preserve">а) </w:t>
      </w:r>
      <w:r w:rsidR="008A2CD7" w:rsidRPr="00F0597B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услуга скоринга;</w:t>
      </w:r>
    </w:p>
    <w:p w14:paraId="346217BB" w14:textId="77777777" w:rsidR="008A2CD7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б) </w:t>
      </w:r>
      <w:r w:rsidR="008A2CD7" w:rsidRPr="00F0597B">
        <w:rPr>
          <w:rFonts w:ascii="Times New Roman" w:hAnsi="Times New Roman" w:cs="Times New Roman"/>
          <w:shd w:val="clear" w:color="auto" w:fill="FFFFFF"/>
        </w:rPr>
        <w:t>консультирование об услугах ЦКР в том числе, в формате семинара, вебинара, круглого стола;</w:t>
      </w:r>
    </w:p>
    <w:p w14:paraId="13A4F1E8" w14:textId="566E71D8" w:rsidR="00381BE4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</w:rPr>
      </w:pPr>
      <w:r w:rsidRPr="00F0597B">
        <w:rPr>
          <w:rFonts w:ascii="Times New Roman" w:eastAsiaTheme="minorEastAsia" w:hAnsi="Times New Roman" w:cs="Times New Roman"/>
        </w:rPr>
        <w:t xml:space="preserve">в) </w:t>
      </w:r>
      <w:r w:rsidR="008A2CD7" w:rsidRPr="00F0597B">
        <w:rPr>
          <w:rFonts w:ascii="Times New Roman" w:hAnsi="Times New Roman" w:cs="Times New Roman"/>
          <w:shd w:val="clear" w:color="auto" w:fill="FFFFFF"/>
        </w:rPr>
        <w:t>оказание содействия участникам территориальных кластеров при получении государственной поддержки;</w:t>
      </w:r>
    </w:p>
    <w:p w14:paraId="39E10F8C" w14:textId="577F611F" w:rsidR="00381BE4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</w:rPr>
      </w:pPr>
      <w:r w:rsidRPr="00F0597B">
        <w:rPr>
          <w:rFonts w:ascii="Times New Roman" w:eastAsiaTheme="minorEastAsia" w:hAnsi="Times New Roman" w:cs="Times New Roman"/>
        </w:rPr>
        <w:t xml:space="preserve">г) </w:t>
      </w:r>
      <w:r w:rsidR="008A2CD7" w:rsidRPr="00F0597B">
        <w:rPr>
          <w:rFonts w:ascii="Times New Roman" w:hAnsi="Times New Roman" w:cs="Times New Roman"/>
          <w:shd w:val="clear" w:color="auto" w:fill="FFFFFF"/>
        </w:rPr>
        <w:t>оказание содействия в выводе на рынок новых продуктов (работ, услуг) участников территориальных кластеров;</w:t>
      </w:r>
    </w:p>
    <w:p w14:paraId="0A1E4587" w14:textId="603D31C3" w:rsidR="00381BE4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</w:rPr>
      </w:pPr>
      <w:r w:rsidRPr="00F0597B">
        <w:rPr>
          <w:rFonts w:ascii="Times New Roman" w:eastAsiaTheme="minorEastAsia" w:hAnsi="Times New Roman" w:cs="Times New Roman"/>
        </w:rPr>
        <w:t xml:space="preserve">д) </w:t>
      </w:r>
      <w:r w:rsidR="008A2CD7" w:rsidRPr="00F0597B">
        <w:rPr>
          <w:rFonts w:ascii="Times New Roman" w:hAnsi="Times New Roman" w:cs="Times New Roman"/>
          <w:shd w:val="clear" w:color="auto" w:fill="FFFFFF"/>
        </w:rPr>
        <w:t xml:space="preserve">организация бизнес-миссий для участников кластеров (стажировок, обмен опытом), обеспечение участия в мероприятиях на крупных российских и международных форумах, </w:t>
      </w:r>
      <w:proofErr w:type="spellStart"/>
      <w:r w:rsidR="008A2CD7" w:rsidRPr="00F0597B">
        <w:rPr>
          <w:rFonts w:ascii="Times New Roman" w:hAnsi="Times New Roman" w:cs="Times New Roman"/>
          <w:shd w:val="clear" w:color="auto" w:fill="FFFFFF"/>
        </w:rPr>
        <w:t>конгрессно</w:t>
      </w:r>
      <w:proofErr w:type="spellEnd"/>
      <w:r w:rsidR="008A2CD7" w:rsidRPr="00F0597B">
        <w:rPr>
          <w:rFonts w:ascii="Times New Roman" w:hAnsi="Times New Roman" w:cs="Times New Roman"/>
          <w:shd w:val="clear" w:color="auto" w:fill="FFFFFF"/>
        </w:rPr>
        <w:t>-выставочных мероприятиях;</w:t>
      </w:r>
    </w:p>
    <w:p w14:paraId="465E1373" w14:textId="4C02D753" w:rsidR="00381BE4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</w:rPr>
      </w:pPr>
      <w:r w:rsidRPr="00F0597B">
        <w:rPr>
          <w:rFonts w:ascii="Times New Roman" w:eastAsiaTheme="minorEastAsia" w:hAnsi="Times New Roman" w:cs="Times New Roman"/>
        </w:rPr>
        <w:t xml:space="preserve">е) </w:t>
      </w:r>
      <w:r w:rsidR="008A2CD7" w:rsidRPr="00F0597B">
        <w:rPr>
          <w:rFonts w:ascii="Times New Roman" w:hAnsi="Times New Roman" w:cs="Times New Roman"/>
          <w:shd w:val="clear" w:color="auto" w:fill="FFFFFF"/>
        </w:rPr>
        <w:t>оказание услуг по позиционированию и продвижению товаров (работ, услуг);</w:t>
      </w:r>
    </w:p>
    <w:p w14:paraId="30923AFD" w14:textId="66C178DF" w:rsidR="00944B5D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ж)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консультационные услуги по вопросам правового обеспечения СМСП;</w:t>
      </w:r>
    </w:p>
    <w:p w14:paraId="086CDCF1" w14:textId="77777777" w:rsidR="00944B5D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з)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14:paraId="523BDD9C" w14:textId="77777777" w:rsidR="00944B5D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и)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оказания содействия в подготовке и реализации совместных проектов участников территориальных кластеров;</w:t>
      </w:r>
    </w:p>
    <w:p w14:paraId="4F857381" w14:textId="27CE1565" w:rsidR="00944B5D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к)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организация и проведение обучающих тренингов, семинаров с привлечением сторонних организаций и квалифицированных специалистов с целью обучения руководителей и сотрудников субъектов малого и среднего предпринимательства, включая повышение квалификации;</w:t>
      </w:r>
    </w:p>
    <w:p w14:paraId="35AEB43F" w14:textId="07DA87C9" w:rsidR="00381BE4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</w:rPr>
      </w:pPr>
      <w:r w:rsidRPr="00F0597B">
        <w:rPr>
          <w:rFonts w:ascii="Times New Roman" w:eastAsiaTheme="minorEastAsia" w:hAnsi="Times New Roman" w:cs="Times New Roman"/>
        </w:rPr>
        <w:t xml:space="preserve">л)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оказания содействия в разработке программ развития территориальных кластеров, технико-экономических обоснований, планов-графиков мероприятий, иных документов, обеспечивающих деятельность кластеров;</w:t>
      </w:r>
    </w:p>
    <w:p w14:paraId="4C26AF18" w14:textId="77777777" w:rsidR="00944B5D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м)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оказание консалтинговых услуг по специализации отдельных участников территориальных кластеров;</w:t>
      </w:r>
    </w:p>
    <w:p w14:paraId="5D840C50" w14:textId="77777777" w:rsidR="00944B5D" w:rsidRPr="00F0597B" w:rsidRDefault="00381BE4" w:rsidP="00381BE4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н)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развития;</w:t>
      </w:r>
    </w:p>
    <w:p w14:paraId="5811F282" w14:textId="77777777" w:rsidR="00944B5D" w:rsidRPr="00F0597B" w:rsidRDefault="00381BE4" w:rsidP="00944B5D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eastAsiaTheme="minorEastAsia" w:hAnsi="Times New Roman" w:cs="Times New Roman"/>
        </w:rPr>
        <w:t xml:space="preserve">о) </w:t>
      </w:r>
      <w:r w:rsidR="00944B5D" w:rsidRPr="00F0597B">
        <w:rPr>
          <w:rFonts w:ascii="Times New Roman" w:hAnsi="Times New Roman" w:cs="Times New Roman"/>
          <w:shd w:val="clear" w:color="auto" w:fill="FFFFFF"/>
        </w:rPr>
        <w:t>оценка потенциала импортозамещения;</w:t>
      </w:r>
    </w:p>
    <w:p w14:paraId="1E1D4554" w14:textId="67337FBF" w:rsidR="00944B5D" w:rsidRPr="00F0597B" w:rsidRDefault="00944B5D" w:rsidP="00944B5D">
      <w:pPr>
        <w:pStyle w:val="ConsPlusNormal"/>
        <w:widowControl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0597B">
        <w:rPr>
          <w:rFonts w:ascii="Times New Roman" w:hAnsi="Times New Roman" w:cs="Times New Roman"/>
          <w:shd w:val="clear" w:color="auto" w:fill="FFFFFF"/>
        </w:rPr>
        <w:t>п) выявление и квалификационная оценка субъектов малого и среднего предпринимательства для включения в программы развития поставщиков (исполнителей, подрядчиков), предусмотренные </w:t>
      </w:r>
      <w:r w:rsidRPr="00F0597B">
        <w:rPr>
          <w:rFonts w:ascii="Times New Roman" w:eastAsia="Calibri" w:hAnsi="Times New Roman" w:cs="Times New Roman"/>
          <w:shd w:val="clear" w:color="auto" w:fill="FFFFFF"/>
        </w:rPr>
        <w:t>статьей 16.1</w:t>
      </w:r>
      <w:r w:rsidRPr="00F0597B">
        <w:rPr>
          <w:rFonts w:ascii="Times New Roman" w:hAnsi="Times New Roman" w:cs="Times New Roman"/>
          <w:shd w:val="clear" w:color="auto" w:fill="FFFFFF"/>
        </w:rPr>
        <w:t> Федерального закона № 209-ФЗ, и мероприятия по повышению производительности труда.</w:t>
      </w:r>
    </w:p>
    <w:p w14:paraId="57948713" w14:textId="691D24E5" w:rsidR="00085571" w:rsidRPr="00F0597B" w:rsidRDefault="00085571" w:rsidP="00944B5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0597B">
        <w:rPr>
          <w:rFonts w:ascii="Times New Roman" w:hAnsi="Times New Roman" w:cs="Times New Roman"/>
        </w:rPr>
        <w:t>Услуги Центра в 202</w:t>
      </w:r>
      <w:r w:rsidR="008A2CD7" w:rsidRPr="00F0597B">
        <w:rPr>
          <w:rFonts w:ascii="Times New Roman" w:hAnsi="Times New Roman" w:cs="Times New Roman"/>
        </w:rPr>
        <w:t>4</w:t>
      </w:r>
      <w:r w:rsidRPr="00F0597B">
        <w:rPr>
          <w:rFonts w:ascii="Times New Roman" w:hAnsi="Times New Roman" w:cs="Times New Roman"/>
        </w:rPr>
        <w:t>-202</w:t>
      </w:r>
      <w:r w:rsidR="008A2CD7" w:rsidRPr="00F0597B">
        <w:rPr>
          <w:rFonts w:ascii="Times New Roman" w:hAnsi="Times New Roman" w:cs="Times New Roman"/>
        </w:rPr>
        <w:t>6</w:t>
      </w:r>
      <w:r w:rsidRPr="00F0597B">
        <w:rPr>
          <w:rFonts w:ascii="Times New Roman" w:hAnsi="Times New Roman" w:cs="Times New Roman"/>
        </w:rPr>
        <w:t xml:space="preserve"> годах будут направлены на поддержку МСП, входящие в туристско-рекреационный, производственно-пищевой кластеры и кластер северного дизайна</w:t>
      </w:r>
      <w:r w:rsidR="00204560" w:rsidRPr="00F0597B">
        <w:rPr>
          <w:rFonts w:ascii="Times New Roman" w:hAnsi="Times New Roman" w:cs="Times New Roman"/>
        </w:rPr>
        <w:t>, которые являются пользователями услуг ЦКР,</w:t>
      </w:r>
      <w:r w:rsidRPr="00F0597B">
        <w:rPr>
          <w:rFonts w:ascii="Times New Roman" w:hAnsi="Times New Roman" w:cs="Times New Roman"/>
        </w:rPr>
        <w:t xml:space="preserve"> при соблюдении следующих условий:</w:t>
      </w:r>
    </w:p>
    <w:p w14:paraId="780ED305" w14:textId="77777777" w:rsidR="00085571" w:rsidRPr="00F0597B" w:rsidRDefault="00085571" w:rsidP="00381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97B">
        <w:rPr>
          <w:rFonts w:ascii="Times New Roman" w:hAnsi="Times New Roman" w:cs="Times New Roman"/>
          <w:sz w:val="20"/>
          <w:szCs w:val="20"/>
        </w:rPr>
        <w:t>- на безвозмездной основе</w:t>
      </w:r>
      <w:r w:rsidR="00381BE4" w:rsidRPr="00F0597B">
        <w:rPr>
          <w:rFonts w:ascii="Times New Roman" w:hAnsi="Times New Roman" w:cs="Times New Roman"/>
          <w:sz w:val="20"/>
          <w:szCs w:val="20"/>
        </w:rPr>
        <w:t xml:space="preserve"> предоставля</w:t>
      </w:r>
      <w:r w:rsidR="00D92D67" w:rsidRPr="00F0597B">
        <w:rPr>
          <w:rFonts w:ascii="Times New Roman" w:hAnsi="Times New Roman" w:cs="Times New Roman"/>
          <w:sz w:val="20"/>
          <w:szCs w:val="20"/>
        </w:rPr>
        <w:t>ю</w:t>
      </w:r>
      <w:r w:rsidR="00381BE4" w:rsidRPr="00F0597B">
        <w:rPr>
          <w:rFonts w:ascii="Times New Roman" w:hAnsi="Times New Roman" w:cs="Times New Roman"/>
          <w:sz w:val="20"/>
          <w:szCs w:val="20"/>
        </w:rPr>
        <w:t>тся консультации об услугах ЦКР</w:t>
      </w:r>
      <w:r w:rsidR="00D92D67" w:rsidRPr="00F0597B">
        <w:rPr>
          <w:rFonts w:ascii="Times New Roman" w:hAnsi="Times New Roman" w:cs="Times New Roman"/>
          <w:sz w:val="20"/>
          <w:szCs w:val="20"/>
        </w:rPr>
        <w:t>, участие в круглых столах, вебинарах</w:t>
      </w:r>
      <w:r w:rsidRPr="00F0597B">
        <w:rPr>
          <w:rFonts w:ascii="Times New Roman" w:hAnsi="Times New Roman" w:cs="Times New Roman"/>
          <w:sz w:val="20"/>
          <w:szCs w:val="20"/>
        </w:rPr>
        <w:t xml:space="preserve"> и проведение скоринговой оценки;</w:t>
      </w:r>
    </w:p>
    <w:p w14:paraId="071575FC" w14:textId="77777777" w:rsidR="00814FAD" w:rsidRPr="00F0597B" w:rsidRDefault="00085571" w:rsidP="0081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97B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D92D67" w:rsidRPr="00F0597B">
        <w:rPr>
          <w:rFonts w:ascii="Times New Roman" w:hAnsi="Times New Roman" w:cs="Times New Roman"/>
          <w:sz w:val="20"/>
          <w:szCs w:val="20"/>
        </w:rPr>
        <w:t>остальные услуги</w:t>
      </w:r>
      <w:r w:rsidR="00204560" w:rsidRPr="00F0597B">
        <w:rPr>
          <w:rFonts w:ascii="Times New Roman" w:hAnsi="Times New Roman" w:cs="Times New Roman"/>
          <w:sz w:val="20"/>
          <w:szCs w:val="20"/>
        </w:rPr>
        <w:t>, указанные в разделе 5 настоящей Концепции,</w:t>
      </w:r>
      <w:r w:rsidR="00D92D67" w:rsidRPr="00F0597B">
        <w:rPr>
          <w:rFonts w:ascii="Times New Roman" w:hAnsi="Times New Roman" w:cs="Times New Roman"/>
          <w:sz w:val="20"/>
          <w:szCs w:val="20"/>
        </w:rPr>
        <w:t xml:space="preserve"> предоставляются</w:t>
      </w:r>
      <w:r w:rsidRPr="00F0597B">
        <w:rPr>
          <w:rFonts w:ascii="Times New Roman" w:hAnsi="Times New Roman" w:cs="Times New Roman"/>
          <w:sz w:val="20"/>
          <w:szCs w:val="20"/>
        </w:rPr>
        <w:t xml:space="preserve"> на полностью или частично платной основе.</w:t>
      </w:r>
      <w:r w:rsidR="00DA0EE3" w:rsidRPr="00F0597B">
        <w:rPr>
          <w:rFonts w:ascii="Times New Roman" w:hAnsi="Times New Roman" w:cs="Times New Roman"/>
          <w:sz w:val="20"/>
          <w:szCs w:val="20"/>
        </w:rPr>
        <w:t xml:space="preserve"> Данные средства направляются на исполнение обязательств Центра по договорам на покрытие административно-хозяйственных расходов, расходов по текущей деятельности, связанные с неисполнением и/или ненадлежащем исполнением условий договоров, уплату соответствующих налогов, взносов, пошлин (включая иные судебные расходы), неустоек (штрафы, пени), представительство в судах, расходы, связанные с исполнением решений судов, банковского обслуживания, материального стимулирования работников Центра, командировочные, различные компенсации в соответствии с действующим законодательством РФ и иные расходы по текущей деятельности и функционированию Центра.</w:t>
      </w:r>
    </w:p>
    <w:p w14:paraId="185C4628" w14:textId="37ACB9ED" w:rsidR="00C944D6" w:rsidRPr="00814FAD" w:rsidRDefault="00814FAD" w:rsidP="0081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4FAD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C944D6" w:rsidRPr="00814FAD">
        <w:rPr>
          <w:rFonts w:ascii="Times New Roman" w:hAnsi="Times New Roman" w:cs="Times New Roman"/>
          <w:b/>
          <w:bCs/>
          <w:sz w:val="20"/>
          <w:szCs w:val="20"/>
        </w:rPr>
        <w:t>Система управления ЦКР</w:t>
      </w:r>
    </w:p>
    <w:p w14:paraId="26FC19B7" w14:textId="77777777" w:rsidR="009F65D1" w:rsidRPr="00381BE4" w:rsidRDefault="009F65D1" w:rsidP="006A78E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81BE4">
        <w:rPr>
          <w:noProof/>
          <w:sz w:val="20"/>
          <w:szCs w:val="20"/>
        </w:rPr>
        <w:drawing>
          <wp:inline distT="0" distB="0" distL="0" distR="0" wp14:anchorId="19F4996B" wp14:editId="57AE5A1D">
            <wp:extent cx="3724275" cy="1895475"/>
            <wp:effectExtent l="0" t="19050" r="0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0734943" w14:textId="77777777" w:rsidR="00C944D6" w:rsidRPr="00381BE4" w:rsidRDefault="00C944D6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>Основные управленческие функции ЦКР:</w:t>
      </w:r>
    </w:p>
    <w:p w14:paraId="51CE69A1" w14:textId="77777777" w:rsidR="00C944D6" w:rsidRPr="00381BE4" w:rsidRDefault="000C0C8B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>Блок организации стратегического взаимодействия:</w:t>
      </w:r>
    </w:p>
    <w:p w14:paraId="76B71A9B" w14:textId="77777777" w:rsidR="00C944D6" w:rsidRPr="00381BE4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381BE4">
        <w:rPr>
          <w:rFonts w:ascii="Times New Roman" w:hAnsi="Times New Roman" w:cs="Times New Roman"/>
          <w:sz w:val="20"/>
          <w:szCs w:val="20"/>
        </w:rPr>
        <w:t>Разработка концепции развития ЦКР</w:t>
      </w:r>
      <w:r w:rsidR="007B749E" w:rsidRPr="00381BE4">
        <w:rPr>
          <w:rFonts w:ascii="Times New Roman" w:hAnsi="Times New Roman" w:cs="Times New Roman"/>
          <w:sz w:val="20"/>
          <w:szCs w:val="20"/>
        </w:rPr>
        <w:t>;</w:t>
      </w:r>
    </w:p>
    <w:p w14:paraId="69849355" w14:textId="77777777" w:rsidR="000C0C8B" w:rsidRPr="00381BE4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381BE4">
        <w:rPr>
          <w:rFonts w:ascii="Times New Roman" w:hAnsi="Times New Roman" w:cs="Times New Roman"/>
          <w:sz w:val="20"/>
          <w:szCs w:val="20"/>
        </w:rPr>
        <w:t>Аналитическое сопровождение реализации кластерного проекта;</w:t>
      </w:r>
    </w:p>
    <w:p w14:paraId="1E151ACB" w14:textId="77777777" w:rsidR="000C0C8B" w:rsidRPr="00381BE4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381BE4">
        <w:rPr>
          <w:rFonts w:ascii="Times New Roman" w:hAnsi="Times New Roman" w:cs="Times New Roman"/>
          <w:sz w:val="20"/>
          <w:szCs w:val="20"/>
        </w:rPr>
        <w:t>Выстраивание системы взаимодействия между органами государственной власти, местного самоуправления и участниками кластера</w:t>
      </w:r>
      <w:r w:rsidR="007B749E" w:rsidRPr="00381BE4">
        <w:rPr>
          <w:rFonts w:ascii="Times New Roman" w:hAnsi="Times New Roman" w:cs="Times New Roman"/>
          <w:sz w:val="20"/>
          <w:szCs w:val="20"/>
        </w:rPr>
        <w:t>.</w:t>
      </w:r>
    </w:p>
    <w:p w14:paraId="2AB19B57" w14:textId="77777777" w:rsidR="00C944D6" w:rsidRPr="00381BE4" w:rsidRDefault="000C0C8B" w:rsidP="0094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>Блок проектной работы:</w:t>
      </w:r>
    </w:p>
    <w:p w14:paraId="7AA117EB" w14:textId="77777777" w:rsidR="00C944D6" w:rsidRPr="00381BE4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C944D6" w:rsidRPr="00381BE4">
        <w:rPr>
          <w:rFonts w:ascii="Times New Roman" w:hAnsi="Times New Roman" w:cs="Times New Roman"/>
          <w:sz w:val="20"/>
          <w:szCs w:val="20"/>
        </w:rPr>
        <w:t>Организация проектного управления;</w:t>
      </w:r>
    </w:p>
    <w:p w14:paraId="111F7EDF" w14:textId="77777777" w:rsidR="00C944D6" w:rsidRPr="00381BE4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381BE4">
        <w:rPr>
          <w:rFonts w:ascii="Times New Roman" w:hAnsi="Times New Roman" w:cs="Times New Roman"/>
          <w:sz w:val="20"/>
          <w:szCs w:val="20"/>
        </w:rPr>
        <w:t>Содействие реализации</w:t>
      </w:r>
      <w:r w:rsidR="00C944D6" w:rsidRPr="00381BE4">
        <w:rPr>
          <w:rFonts w:ascii="Times New Roman" w:hAnsi="Times New Roman" w:cs="Times New Roman"/>
          <w:sz w:val="20"/>
          <w:szCs w:val="20"/>
        </w:rPr>
        <w:t xml:space="preserve"> совместных кластерных проектов;</w:t>
      </w:r>
    </w:p>
    <w:p w14:paraId="0052E517" w14:textId="77777777" w:rsidR="000C0C8B" w:rsidRPr="00381BE4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381BE4">
        <w:rPr>
          <w:rFonts w:ascii="Times New Roman" w:hAnsi="Times New Roman" w:cs="Times New Roman"/>
          <w:sz w:val="20"/>
          <w:szCs w:val="20"/>
        </w:rPr>
        <w:t>Организация процесса предоставления и контроля предоставляемых услуг;</w:t>
      </w:r>
    </w:p>
    <w:p w14:paraId="072B600D" w14:textId="77777777" w:rsidR="00C944D6" w:rsidRPr="006C6DDA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1BE4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6C6DDA">
        <w:rPr>
          <w:rFonts w:ascii="Times New Roman" w:hAnsi="Times New Roman" w:cs="Times New Roman"/>
          <w:sz w:val="20"/>
          <w:szCs w:val="20"/>
        </w:rPr>
        <w:t>Создание условий для</w:t>
      </w:r>
      <w:r w:rsidR="00C944D6" w:rsidRPr="006C6DDA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  <w:r w:rsidR="000C0C8B" w:rsidRPr="006C6DDA">
        <w:rPr>
          <w:rFonts w:ascii="Times New Roman" w:hAnsi="Times New Roman" w:cs="Times New Roman"/>
          <w:sz w:val="20"/>
          <w:szCs w:val="20"/>
        </w:rPr>
        <w:t>качественных услуг участникам кластера</w:t>
      </w:r>
      <w:r w:rsidR="00C944D6" w:rsidRPr="006C6DDA">
        <w:rPr>
          <w:rFonts w:ascii="Times New Roman" w:hAnsi="Times New Roman" w:cs="Times New Roman"/>
          <w:sz w:val="20"/>
          <w:szCs w:val="20"/>
        </w:rPr>
        <w:t>;</w:t>
      </w:r>
    </w:p>
    <w:p w14:paraId="26108B26" w14:textId="77777777" w:rsidR="00C944D6" w:rsidRPr="006C6DDA" w:rsidRDefault="00845B5C" w:rsidP="00944F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6DDA">
        <w:rPr>
          <w:rFonts w:ascii="Times New Roman" w:hAnsi="Times New Roman" w:cs="Times New Roman"/>
          <w:sz w:val="20"/>
          <w:szCs w:val="20"/>
        </w:rPr>
        <w:t xml:space="preserve">- </w:t>
      </w:r>
      <w:r w:rsidR="000C0C8B" w:rsidRPr="006C6DDA">
        <w:rPr>
          <w:rFonts w:ascii="Times New Roman" w:hAnsi="Times New Roman" w:cs="Times New Roman"/>
          <w:sz w:val="20"/>
          <w:szCs w:val="20"/>
        </w:rPr>
        <w:t>Координирование деятельности по</w:t>
      </w:r>
      <w:r w:rsidR="00C944D6" w:rsidRPr="006C6DDA">
        <w:rPr>
          <w:rFonts w:ascii="Times New Roman" w:hAnsi="Times New Roman" w:cs="Times New Roman"/>
          <w:sz w:val="20"/>
          <w:szCs w:val="20"/>
        </w:rPr>
        <w:t xml:space="preserve"> управлени</w:t>
      </w:r>
      <w:r w:rsidR="000C0C8B" w:rsidRPr="006C6DDA">
        <w:rPr>
          <w:rFonts w:ascii="Times New Roman" w:hAnsi="Times New Roman" w:cs="Times New Roman"/>
          <w:sz w:val="20"/>
          <w:szCs w:val="20"/>
        </w:rPr>
        <w:t>ю</w:t>
      </w:r>
      <w:r w:rsidR="00C944D6" w:rsidRPr="006C6DDA">
        <w:rPr>
          <w:rFonts w:ascii="Times New Roman" w:hAnsi="Times New Roman" w:cs="Times New Roman"/>
          <w:sz w:val="20"/>
          <w:szCs w:val="20"/>
        </w:rPr>
        <w:t xml:space="preserve"> кластерами.</w:t>
      </w:r>
    </w:p>
    <w:p w14:paraId="63B6EA0A" w14:textId="7AC950C7" w:rsidR="006C6DDA" w:rsidRPr="006C6DDA" w:rsidRDefault="00944B5D" w:rsidP="003E79C6">
      <w:pPr>
        <w:pStyle w:val="1"/>
        <w:numPr>
          <w:ilvl w:val="0"/>
          <w:numId w:val="0"/>
        </w:num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C944D6" w:rsidRPr="006C6DDA">
        <w:rPr>
          <w:sz w:val="20"/>
          <w:szCs w:val="20"/>
        </w:rPr>
        <w:t>Объем и стоимость услуг, предоставляемых ЦКР</w:t>
      </w:r>
      <w:r w:rsidR="006C6DDA">
        <w:rPr>
          <w:sz w:val="20"/>
          <w:szCs w:val="20"/>
        </w:rPr>
        <w:t xml:space="preserve"> в 202</w:t>
      </w:r>
      <w:r>
        <w:rPr>
          <w:sz w:val="20"/>
          <w:szCs w:val="20"/>
        </w:rPr>
        <w:t>4</w:t>
      </w:r>
      <w:r w:rsidR="006C6DDA">
        <w:rPr>
          <w:sz w:val="20"/>
          <w:szCs w:val="20"/>
        </w:rPr>
        <w:t>-202</w:t>
      </w:r>
      <w:r>
        <w:rPr>
          <w:sz w:val="20"/>
          <w:szCs w:val="20"/>
        </w:rPr>
        <w:t>6</w:t>
      </w:r>
      <w:r w:rsidR="006C6DDA">
        <w:rPr>
          <w:sz w:val="20"/>
          <w:szCs w:val="20"/>
        </w:rPr>
        <w:t xml:space="preserve"> гг</w:t>
      </w:r>
      <w:bookmarkStart w:id="0" w:name="_Hlk505692625"/>
      <w:r w:rsidR="00935E01">
        <w:rPr>
          <w:sz w:val="20"/>
          <w:szCs w:val="20"/>
        </w:rPr>
        <w:t>.</w:t>
      </w:r>
    </w:p>
    <w:tbl>
      <w:tblPr>
        <w:tblW w:w="514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"/>
        <w:gridCol w:w="4763"/>
        <w:gridCol w:w="2576"/>
        <w:gridCol w:w="1578"/>
        <w:gridCol w:w="1254"/>
      </w:tblGrid>
      <w:tr w:rsidR="003E79C6" w:rsidRPr="003E79C6" w14:paraId="3107E9F8" w14:textId="77777777" w:rsidTr="0083109F">
        <w:trPr>
          <w:trHeight w:val="3500"/>
          <w:tblHeader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14:paraId="6C8423E9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2A54C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C1C03" w14:textId="59063E96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услуг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BA344" w14:textId="77777777" w:rsidR="003E79C6" w:rsidRPr="003E79C6" w:rsidRDefault="003E79C6" w:rsidP="00385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b/>
                <w:sz w:val="20"/>
                <w:szCs w:val="20"/>
              </w:rPr>
              <w:t>При обращении СМСП за поддержкой впервые, услуги предоставляются на платной основе в процентном соотношении от стоимости услуги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32B10" w14:textId="77777777" w:rsidR="003E79C6" w:rsidRPr="003E79C6" w:rsidRDefault="003E79C6" w:rsidP="0083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b/>
                <w:sz w:val="20"/>
                <w:szCs w:val="20"/>
              </w:rPr>
              <w:t>При повторном обращении СМСП за поддержкой, услуги предоставляются на платной основе в процентном соотношении от стоимости услуги</w:t>
            </w:r>
          </w:p>
        </w:tc>
      </w:tr>
      <w:tr w:rsidR="003E79C6" w:rsidRPr="003E79C6" w14:paraId="2F3BD002" w14:textId="77777777" w:rsidTr="003E79C6">
        <w:trPr>
          <w:trHeight w:val="491"/>
          <w:jc w:val="center"/>
        </w:trPr>
        <w:tc>
          <w:tcPr>
            <w:tcW w:w="1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A78AD0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851E7D" w14:textId="77777777" w:rsidR="003E79C6" w:rsidRPr="003E79C6" w:rsidRDefault="003E79C6" w:rsidP="003E79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маркетинговых услуг </w:t>
            </w:r>
            <w:r w:rsidRPr="003E7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(проведение маркетинговых исследований, направленных на анализ различных рынков, исходя из потребностей участников территориальных кластеров), </w:t>
            </w: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содействия в подготовке и реализации совместных проектов участников территориальных кластеров, услуг по позиционированию и продвижению товаров (работ, услуг)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F5B7B" w14:textId="77777777" w:rsidR="003E79C6" w:rsidRPr="003E79C6" w:rsidRDefault="003E79C6" w:rsidP="00385E8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>При обращении двух и более СМСП по совместному проекту не более 150 тыс. руб. на проект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54EC2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strike/>
                <w:lang w:eastAsia="en-US"/>
              </w:rPr>
            </w:pPr>
          </w:p>
          <w:p w14:paraId="79FB307B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strike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10%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FCDE1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strike/>
                <w:lang w:eastAsia="en-US"/>
              </w:rPr>
            </w:pPr>
          </w:p>
          <w:p w14:paraId="2609F97F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30%</w:t>
            </w:r>
          </w:p>
          <w:p w14:paraId="67B53EEC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strike/>
                <w:lang w:eastAsia="en-US"/>
              </w:rPr>
            </w:pPr>
          </w:p>
        </w:tc>
      </w:tr>
      <w:tr w:rsidR="003E79C6" w:rsidRPr="003E79C6" w14:paraId="39FFA199" w14:textId="77777777" w:rsidTr="003E79C6">
        <w:trPr>
          <w:trHeight w:val="491"/>
          <w:jc w:val="center"/>
        </w:trPr>
        <w:tc>
          <w:tcPr>
            <w:tcW w:w="1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A7A243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08AD65" w14:textId="77777777" w:rsidR="003E79C6" w:rsidRPr="003E79C6" w:rsidRDefault="003E79C6" w:rsidP="00385E8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0D95A" w14:textId="77777777" w:rsidR="003E79C6" w:rsidRPr="003E79C6" w:rsidRDefault="003E79C6" w:rsidP="00385E8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>при обращении одного СМСП не более 80 тыс. руб. на 1 услугу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BCF2D7B" w14:textId="77777777" w:rsidR="003E79C6" w:rsidRPr="003E79C6" w:rsidRDefault="003E79C6" w:rsidP="00385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9C6">
              <w:rPr>
                <w:rFonts w:ascii="Times New Roman" w:hAnsi="Times New Roman" w:cs="Times New Roman"/>
                <w:b/>
                <w:bCs/>
              </w:rPr>
              <w:t xml:space="preserve">25% 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10B514" w14:textId="77777777" w:rsidR="003E79C6" w:rsidRPr="003E79C6" w:rsidRDefault="003E79C6" w:rsidP="00385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9C6">
              <w:rPr>
                <w:rFonts w:ascii="Times New Roman" w:hAnsi="Times New Roman" w:cs="Times New Roman"/>
                <w:b/>
                <w:bCs/>
              </w:rPr>
              <w:t>50%</w:t>
            </w:r>
          </w:p>
        </w:tc>
      </w:tr>
      <w:tr w:rsidR="003E79C6" w:rsidRPr="003E79C6" w14:paraId="12B97DAF" w14:textId="77777777" w:rsidTr="0083109F">
        <w:trPr>
          <w:trHeight w:val="1030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E7428D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F0D824" w14:textId="580DD766" w:rsidR="0083109F" w:rsidRPr="003E79C6" w:rsidRDefault="0083109F" w:rsidP="003E79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 по вопросам правового обеспечения деятельности для участников кластеров, оказание консалтинговых услуг по специализации отдельных участников территориальных кластеров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A0AA68" w14:textId="77777777" w:rsidR="003E79C6" w:rsidRPr="003E79C6" w:rsidRDefault="003E79C6" w:rsidP="0038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100 тыс. руб. на 1 услугу 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61CA4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57596A6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B211454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F15B2EF" w14:textId="033B1535" w:rsidR="003E79C6" w:rsidRPr="003E79C6" w:rsidRDefault="0083109F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3E79C6" w:rsidRPr="003E79C6">
              <w:rPr>
                <w:rFonts w:ascii="Times New Roman" w:hAnsi="Times New Roman" w:cs="Times New Roman"/>
                <w:b/>
                <w:lang w:eastAsia="en-US"/>
              </w:rPr>
              <w:t xml:space="preserve">% 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E3B2F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BB17B66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2D7E5AC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F92EDCD" w14:textId="56ED3133" w:rsidR="003E79C6" w:rsidRPr="003E79C6" w:rsidRDefault="0083109F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3E79C6" w:rsidRPr="003E79C6">
              <w:rPr>
                <w:rFonts w:ascii="Times New Roman" w:hAnsi="Times New Roman" w:cs="Times New Roman"/>
                <w:b/>
                <w:lang w:eastAsia="en-US"/>
              </w:rPr>
              <w:t xml:space="preserve">0% </w:t>
            </w:r>
          </w:p>
        </w:tc>
      </w:tr>
      <w:tr w:rsidR="003E79C6" w:rsidRPr="003E79C6" w14:paraId="1572C0C1" w14:textId="77777777" w:rsidTr="003E79C6">
        <w:trPr>
          <w:trHeight w:val="828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175C7E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443746" w14:textId="609AA451" w:rsidR="003E79C6" w:rsidRPr="003E79C6" w:rsidRDefault="0083109F" w:rsidP="0083109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Услуги по оказанию содействия в выводе на рынок новых продуктов (работ, услуг, товаров), в том числе: организация работ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и иных услуг для продукции предприятий с целью улучшения (изменения, замена, дополнение) качества и/или свойств, характеристик, объема созданных ранее товаров, работ, услуг, а также создание новых и/или модернизированных (улучшенных) производств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0948AD" w14:textId="77777777" w:rsidR="003E79C6" w:rsidRPr="003E79C6" w:rsidRDefault="003E79C6" w:rsidP="00385E8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 xml:space="preserve">не более 100 тыс. руб. </w:t>
            </w:r>
            <w:r w:rsidRPr="003E79C6">
              <w:rPr>
                <w:rFonts w:ascii="Times New Roman" w:hAnsi="Times New Roman" w:cs="Times New Roman"/>
              </w:rPr>
              <w:br/>
              <w:t xml:space="preserve">на 1 услугу 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6034A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229240C" w14:textId="0ED3DA67" w:rsidR="003E79C6" w:rsidRPr="003E79C6" w:rsidRDefault="0083109F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3E79C6" w:rsidRPr="003E79C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8A511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6C16CAC" w14:textId="55A730BF" w:rsidR="003E79C6" w:rsidRPr="003E79C6" w:rsidRDefault="0083109F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3E79C6" w:rsidRPr="003E79C6">
              <w:rPr>
                <w:rFonts w:ascii="Times New Roman" w:hAnsi="Times New Roman" w:cs="Times New Roman"/>
                <w:b/>
                <w:lang w:eastAsia="en-US"/>
              </w:rPr>
              <w:t>0%</w:t>
            </w:r>
          </w:p>
        </w:tc>
      </w:tr>
      <w:tr w:rsidR="003E79C6" w:rsidRPr="003E79C6" w14:paraId="1A4B5251" w14:textId="77777777" w:rsidTr="003E79C6">
        <w:trPr>
          <w:trHeight w:val="597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95D6A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619946" w14:textId="77777777" w:rsidR="003E79C6" w:rsidRPr="003E79C6" w:rsidRDefault="003E79C6" w:rsidP="003E79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разработке</w:t>
            </w:r>
            <w:r w:rsidRPr="003E79C6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 xml:space="preserve"> технико-экономических обоснований, планов-графиков мероприятий, иных документов, обеспечивающих деятельность кластеров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4216AE" w14:textId="77777777" w:rsidR="003E79C6" w:rsidRPr="003E79C6" w:rsidRDefault="003E79C6" w:rsidP="00385E8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>не более 100 тыс. руб.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CDB9D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131FE09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5EB7D9B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10%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E7116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485214C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25B4550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30%</w:t>
            </w:r>
          </w:p>
          <w:p w14:paraId="427EECB2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9C6" w:rsidRPr="003E79C6" w14:paraId="1F2D4F6B" w14:textId="77777777" w:rsidTr="003E79C6">
        <w:trPr>
          <w:trHeight w:val="442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A1A53F" w14:textId="77777777" w:rsidR="003E79C6" w:rsidRPr="003E79C6" w:rsidRDefault="003E79C6" w:rsidP="00385E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D4818" w14:textId="731ED777" w:rsidR="003E79C6" w:rsidRPr="003E79C6" w:rsidRDefault="003E79C6" w:rsidP="003E79C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предприятий МСП, являющихся участниками кластеров, на крупных российских и международных форумах, </w:t>
            </w:r>
            <w:proofErr w:type="spellStart"/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конгрессно</w:t>
            </w:r>
            <w:proofErr w:type="spellEnd"/>
            <w:r w:rsidRPr="003E79C6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-выставочных мероприятиях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е оплачиваются трансфер участников к месту проведения мероприятия, проживание и питание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D36AE7" w14:textId="5E1B0E10" w:rsidR="003E79C6" w:rsidRPr="003E79C6" w:rsidRDefault="003E79C6" w:rsidP="00385E8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 xml:space="preserve">не более 1 млн. рублей на 1 российское мероприятие. 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903DE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AD667B1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E54B783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10%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0D7A3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82D40C9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B1B3E2E" w14:textId="77777777" w:rsidR="003E79C6" w:rsidRPr="003E79C6" w:rsidRDefault="003E79C6" w:rsidP="00385E8C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 xml:space="preserve">30% </w:t>
            </w:r>
          </w:p>
        </w:tc>
      </w:tr>
      <w:tr w:rsidR="00AF001D" w:rsidRPr="003E79C6" w14:paraId="236E5CCF" w14:textId="77777777" w:rsidTr="003E79C6">
        <w:trPr>
          <w:trHeight w:val="442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AB0397" w14:textId="60C9AFDB" w:rsidR="00AF001D" w:rsidRPr="003E79C6" w:rsidRDefault="00AF001D" w:rsidP="00AF001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B5851B" w14:textId="1AAC3931" w:rsidR="00AF001D" w:rsidRPr="00AF001D" w:rsidRDefault="00AF001D" w:rsidP="00AF001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1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круглых столов по заявкам предприятий МСП, являющихся участниками кластеров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C04111" w14:textId="5C1AD422" w:rsidR="00AF001D" w:rsidRPr="00AF001D" w:rsidRDefault="00AF001D" w:rsidP="00AF001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01D">
              <w:rPr>
                <w:rFonts w:ascii="Times New Roman" w:hAnsi="Times New Roman" w:cs="Times New Roman"/>
              </w:rPr>
              <w:t>не более 300 тыс. руб. на 1 круглый стол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CDE26" w14:textId="0ED8CE75" w:rsidR="00AF001D" w:rsidRPr="00AF001D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001D">
              <w:rPr>
                <w:rFonts w:ascii="Times New Roman" w:hAnsi="Times New Roman" w:cs="Times New Roman"/>
                <w:b/>
                <w:lang w:eastAsia="en-US"/>
              </w:rPr>
              <w:t>5%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341C1" w14:textId="65A68CA5" w:rsidR="00AF001D" w:rsidRPr="00AF001D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001D">
              <w:rPr>
                <w:rFonts w:ascii="Times New Roman" w:hAnsi="Times New Roman" w:cs="Times New Roman"/>
                <w:b/>
                <w:lang w:eastAsia="en-US"/>
              </w:rPr>
              <w:t>15%</w:t>
            </w:r>
          </w:p>
        </w:tc>
      </w:tr>
      <w:tr w:rsidR="00AF001D" w:rsidRPr="003E79C6" w14:paraId="5113A9A2" w14:textId="77777777" w:rsidTr="003E79C6">
        <w:trPr>
          <w:trHeight w:val="442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4C7425" w14:textId="346C43A5" w:rsidR="00AF001D" w:rsidRPr="003E79C6" w:rsidRDefault="00AF001D" w:rsidP="00AF001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072BB" w14:textId="1DB0362D" w:rsidR="00AF001D" w:rsidRPr="003E79C6" w:rsidRDefault="00AF001D" w:rsidP="00AF001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Проведение бизнес-миссий для участников кластеров (стажировки, обмен опытом)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е оплачиваются трансфер участников к месту проведения мероприятия, проживание и питание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0E27C1" w14:textId="0F54A566" w:rsidR="00AF001D" w:rsidRPr="003E79C6" w:rsidRDefault="00AF001D" w:rsidP="00AF001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 xml:space="preserve">на 1 бизнес-миссию не более 700 тыс. руб., не более 200 тыс. рублей на 1 участника кластера. 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7FD51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F5DDCF9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EF3206A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 xml:space="preserve">10% 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F41D3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FFD01C8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83A5675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 xml:space="preserve">30% </w:t>
            </w:r>
          </w:p>
        </w:tc>
      </w:tr>
      <w:tr w:rsidR="00AF001D" w:rsidRPr="003E79C6" w14:paraId="18169433" w14:textId="77777777" w:rsidTr="003239E5">
        <w:trPr>
          <w:trHeight w:val="1373"/>
          <w:jc w:val="center"/>
        </w:trPr>
        <w:tc>
          <w:tcPr>
            <w:tcW w:w="1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5F919A" w14:textId="386BD7AD" w:rsidR="00AF001D" w:rsidRPr="003E79C6" w:rsidRDefault="00AF001D" w:rsidP="00AF001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1B469" w14:textId="77777777" w:rsidR="00AF001D" w:rsidRPr="003E79C6" w:rsidRDefault="00AF001D" w:rsidP="00AF001D">
            <w:pPr>
              <w:pStyle w:val="ConsPlusNormal"/>
              <w:tabs>
                <w:tab w:val="left" w:pos="9355"/>
              </w:tabs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3E79C6">
              <w:rPr>
                <w:rFonts w:ascii="Times New Roman" w:hAnsi="Times New Roman" w:cs="Times New Roman"/>
                <w:lang w:eastAsia="ar-SA"/>
              </w:rPr>
              <w:t>Организация и проведение обучающих тренингов, семинаров и повышения квалификации с привлечением сторонних организаций и квалифицированных специалистов с целью обучения руководителей и сотрудников субъектов малого и среднего предпринимательства</w:t>
            </w:r>
          </w:p>
        </w:tc>
        <w:tc>
          <w:tcPr>
            <w:tcW w:w="12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2F68A" w14:textId="77777777" w:rsidR="00AF001D" w:rsidRPr="003E79C6" w:rsidRDefault="00AF001D" w:rsidP="00AF001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 xml:space="preserve">не более 300 тыс. рублей на 1 мероприятие 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8D02A" w14:textId="77777777" w:rsidR="00AF001D" w:rsidRPr="003E79C6" w:rsidRDefault="00AF001D" w:rsidP="00AF0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 xml:space="preserve"> </w:t>
            </w:r>
            <w:r w:rsidRPr="003E79C6">
              <w:rPr>
                <w:rFonts w:ascii="Times New Roman" w:hAnsi="Times New Roman" w:cs="Times New Roman"/>
                <w:b/>
                <w:bCs/>
              </w:rPr>
              <w:t>10%</w:t>
            </w:r>
            <w:r w:rsidRPr="003E79C6">
              <w:rPr>
                <w:rFonts w:ascii="Times New Roman" w:hAnsi="Times New Roman" w:cs="Times New Roman"/>
              </w:rPr>
              <w:t xml:space="preserve"> распределяются в равной доле на каждого обучающегося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6D8C4" w14:textId="77777777" w:rsidR="00AF001D" w:rsidRPr="003E79C6" w:rsidRDefault="00AF001D" w:rsidP="00AF0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  <w:b/>
              </w:rPr>
              <w:t>30%</w:t>
            </w:r>
            <w:r w:rsidRPr="003E79C6">
              <w:rPr>
                <w:rFonts w:ascii="Times New Roman" w:hAnsi="Times New Roman" w:cs="Times New Roman"/>
              </w:rPr>
              <w:t xml:space="preserve"> распределяются в равной доле на каждого обучающегося</w:t>
            </w:r>
          </w:p>
        </w:tc>
      </w:tr>
      <w:tr w:rsidR="00AF001D" w:rsidRPr="003E79C6" w14:paraId="10663D2C" w14:textId="77777777" w:rsidTr="003E79C6">
        <w:trPr>
          <w:trHeight w:val="597"/>
          <w:jc w:val="center"/>
        </w:trPr>
        <w:tc>
          <w:tcPr>
            <w:tcW w:w="1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401676" w14:textId="09FA11CA" w:rsidR="00AF001D" w:rsidRPr="003E79C6" w:rsidRDefault="00AF001D" w:rsidP="00AF001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7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A6D9A" w14:textId="77777777" w:rsidR="00AF001D" w:rsidRPr="003E79C6" w:rsidRDefault="00AF001D" w:rsidP="00AF001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</w:t>
            </w:r>
          </w:p>
        </w:tc>
        <w:tc>
          <w:tcPr>
            <w:tcW w:w="12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BAAC1" w14:textId="77777777" w:rsidR="00AF001D" w:rsidRPr="003E79C6" w:rsidRDefault="00AF001D" w:rsidP="00AF001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>не более 100 тыс. руб. на 1 информационную кампанию</w:t>
            </w:r>
          </w:p>
        </w:tc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260B1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3143116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strike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10%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BC7C0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11AD16A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79C6">
              <w:rPr>
                <w:rFonts w:ascii="Times New Roman" w:hAnsi="Times New Roman" w:cs="Times New Roman"/>
                <w:b/>
                <w:lang w:eastAsia="en-US"/>
              </w:rPr>
              <w:t>30%</w:t>
            </w:r>
          </w:p>
          <w:p w14:paraId="3CE09FFB" w14:textId="77777777" w:rsidR="00AF001D" w:rsidRPr="003E79C6" w:rsidRDefault="00AF001D" w:rsidP="00AF001D">
            <w:pPr>
              <w:pStyle w:val="ConsPlusCell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001D" w:rsidRPr="003E79C6" w14:paraId="75770EA0" w14:textId="77777777" w:rsidTr="003E79C6">
        <w:trPr>
          <w:trHeight w:val="597"/>
          <w:jc w:val="center"/>
        </w:trPr>
        <w:tc>
          <w:tcPr>
            <w:tcW w:w="1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5846C" w14:textId="77777777" w:rsidR="00AF001D" w:rsidRPr="003E79C6" w:rsidRDefault="00AF001D" w:rsidP="00AF001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5E8FE" w14:textId="77777777" w:rsidR="00AF001D" w:rsidRPr="003E79C6" w:rsidRDefault="00AF001D" w:rsidP="00AF001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8363C" w14:textId="77777777" w:rsidR="00AF001D" w:rsidRPr="003E79C6" w:rsidRDefault="00AF001D" w:rsidP="00AF0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56D19" w14:textId="77777777" w:rsidR="00AF001D" w:rsidRPr="003E79C6" w:rsidRDefault="00AF001D" w:rsidP="00AF0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79C6">
              <w:rPr>
                <w:rFonts w:ascii="Times New Roman" w:hAnsi="Times New Roman" w:cs="Times New Roman"/>
              </w:rPr>
              <w:t>при обращении СМСП за поддержкой для реализации не совместных (кластерных) проектов, платная основа составляет не менее 50%</w:t>
            </w:r>
          </w:p>
        </w:tc>
      </w:tr>
    </w:tbl>
    <w:p w14:paraId="40A22C08" w14:textId="77777777" w:rsidR="0083109F" w:rsidRDefault="0083109F" w:rsidP="00814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6A9066" w14:textId="7A99BCDF" w:rsidR="003E79C6" w:rsidRDefault="006C6DDA" w:rsidP="00814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E79C6" w:rsidSect="003E79C6">
          <w:footerReference w:type="default" r:id="rId13"/>
          <w:pgSz w:w="11906" w:h="16838"/>
          <w:pgMar w:top="567" w:right="566" w:bottom="851" w:left="1134" w:header="284" w:footer="284" w:gutter="0"/>
          <w:cols w:space="720"/>
          <w:docGrid w:linePitch="299"/>
        </w:sectPr>
      </w:pPr>
      <w:r w:rsidRPr="00B70518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204560" w:rsidRPr="00B70518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="00204560" w:rsidRPr="00B70518">
        <w:rPr>
          <w:rFonts w:ascii="Times New Roman" w:eastAsia="Times New Roman" w:hAnsi="Times New Roman" w:cs="Times New Roman"/>
          <w:b/>
          <w:sz w:val="20"/>
          <w:szCs w:val="20"/>
        </w:rPr>
        <w:t>финансово-хозяйственной деятельности</w:t>
      </w:r>
      <w:r w:rsidR="00204560" w:rsidRPr="00B70518">
        <w:rPr>
          <w:rFonts w:ascii="Times New Roman" w:eastAsia="Times New Roman" w:hAnsi="Times New Roman" w:cs="Times New Roman"/>
          <w:sz w:val="20"/>
          <w:szCs w:val="20"/>
        </w:rPr>
        <w:t xml:space="preserve"> на 202</w:t>
      </w:r>
      <w:r w:rsidR="0083109F">
        <w:rPr>
          <w:rFonts w:ascii="Times New Roman" w:eastAsia="Times New Roman" w:hAnsi="Times New Roman" w:cs="Times New Roman"/>
          <w:sz w:val="20"/>
          <w:szCs w:val="20"/>
        </w:rPr>
        <w:t>4</w:t>
      </w:r>
      <w:r w:rsidR="00204560" w:rsidRPr="00B70518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 202</w:t>
      </w:r>
      <w:r w:rsidR="0083109F">
        <w:rPr>
          <w:rFonts w:ascii="Times New Roman" w:eastAsia="Times New Roman" w:hAnsi="Times New Roman" w:cs="Times New Roman"/>
          <w:sz w:val="20"/>
          <w:szCs w:val="20"/>
        </w:rPr>
        <w:t>5</w:t>
      </w:r>
      <w:r w:rsidR="00204560" w:rsidRPr="00B70518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 w:rsidR="0083109F">
        <w:rPr>
          <w:rFonts w:ascii="Times New Roman" w:eastAsia="Times New Roman" w:hAnsi="Times New Roman" w:cs="Times New Roman"/>
          <w:sz w:val="20"/>
          <w:szCs w:val="20"/>
        </w:rPr>
        <w:t>6</w:t>
      </w:r>
      <w:r w:rsidR="00204560" w:rsidRPr="00B70518">
        <w:rPr>
          <w:rFonts w:ascii="Times New Roman" w:eastAsia="Times New Roman" w:hAnsi="Times New Roman" w:cs="Times New Roman"/>
          <w:sz w:val="20"/>
          <w:szCs w:val="20"/>
        </w:rPr>
        <w:t xml:space="preserve"> годы Центра кластерного развития Мурманской области вынесен в приложение к настоящей Концепции.</w:t>
      </w:r>
    </w:p>
    <w:p w14:paraId="6EDF356B" w14:textId="21D971EB" w:rsidR="00DD71BA" w:rsidRPr="00DD71BA" w:rsidRDefault="005F7D31" w:rsidP="00DD71BA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DD71BA">
        <w:rPr>
          <w:rFonts w:ascii="Times New Roman" w:hAnsi="Times New Roman" w:cs="Times New Roman"/>
          <w:b/>
          <w:bCs/>
          <w:sz w:val="20"/>
          <w:szCs w:val="20"/>
        </w:rPr>
        <w:lastRenderedPageBreak/>
        <w:t>П</w:t>
      </w:r>
      <w:r w:rsidR="00C944D6" w:rsidRPr="00DD71BA">
        <w:rPr>
          <w:rFonts w:ascii="Times New Roman" w:hAnsi="Times New Roman" w:cs="Times New Roman"/>
          <w:b/>
          <w:bCs/>
          <w:sz w:val="20"/>
          <w:szCs w:val="20"/>
        </w:rPr>
        <w:t xml:space="preserve">риложение </w:t>
      </w:r>
      <w:r w:rsidR="00DD71BA" w:rsidRPr="00DD71BA">
        <w:rPr>
          <w:rFonts w:ascii="Times New Roman" w:hAnsi="Times New Roman" w:cs="Times New Roman"/>
          <w:b/>
          <w:bCs/>
          <w:sz w:val="20"/>
          <w:szCs w:val="20"/>
        </w:rPr>
        <w:t xml:space="preserve">к Концепции </w:t>
      </w:r>
      <w:r w:rsidR="00DD71BA" w:rsidRPr="00DD71B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развития Центра кластерного развития Мурманской области</w:t>
      </w:r>
      <w:r w:rsidR="00DD71B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DD71BA" w:rsidRPr="00DD71B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на 2024 год и на плановый период 2025 и 2026 годов</w:t>
      </w:r>
    </w:p>
    <w:p w14:paraId="189E507B" w14:textId="04112D01" w:rsidR="00C944D6" w:rsidRPr="00B70518" w:rsidRDefault="00C944D6" w:rsidP="00C944D6">
      <w:pPr>
        <w:pStyle w:val="11"/>
        <w:keepNext/>
        <w:jc w:val="right"/>
        <w:rPr>
          <w:rFonts w:ascii="Times New Roman" w:hAnsi="Times New Roman" w:cs="Times New Roman"/>
          <w:sz w:val="20"/>
          <w:szCs w:val="20"/>
        </w:rPr>
      </w:pPr>
    </w:p>
    <w:p w14:paraId="0C82468B" w14:textId="77777777" w:rsidR="003361E4" w:rsidRPr="00085571" w:rsidRDefault="003361E4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D8FD63" w14:textId="6A6A9CBB" w:rsidR="00C944D6" w:rsidRPr="00085571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  <w:r w:rsidR="00204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8CB" w:rsidRPr="00085571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045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1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2045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1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</w:t>
      </w:r>
      <w:r w:rsidR="00D14A5B" w:rsidRPr="000855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1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04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14:paraId="2B7DB654" w14:textId="77777777" w:rsidR="00C944D6" w:rsidRPr="00085571" w:rsidRDefault="00C944D6" w:rsidP="00ED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r w:rsidR="00171DB7" w:rsidRPr="0008557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кластерного развития</w:t>
      </w:r>
      <w:r w:rsidR="00D14A5B" w:rsidRPr="00085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>Мурманской области</w:t>
      </w:r>
    </w:p>
    <w:p w14:paraId="10C875A2" w14:textId="77777777" w:rsidR="00C944D6" w:rsidRPr="00085571" w:rsidRDefault="00C944D6" w:rsidP="00C9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57568" w14:textId="77777777" w:rsidR="00C944D6" w:rsidRPr="00085571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i/>
          <w:sz w:val="24"/>
          <w:szCs w:val="24"/>
        </w:rPr>
        <w:t xml:space="preserve">Единица измерения: тыс. руб.                            </w:t>
      </w:r>
    </w:p>
    <w:p w14:paraId="6A860167" w14:textId="77777777" w:rsidR="00ED2D8F" w:rsidRPr="00085571" w:rsidRDefault="00ED2D8F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59"/>
      <w:bookmarkEnd w:id="1"/>
    </w:p>
    <w:p w14:paraId="31F0B88A" w14:textId="77777777" w:rsidR="00C944D6" w:rsidRPr="00085571" w:rsidRDefault="00C944D6" w:rsidP="00F0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>I. Сведения о деятельности</w:t>
      </w:r>
    </w:p>
    <w:p w14:paraId="7AE46417" w14:textId="77777777" w:rsidR="00F03418" w:rsidRPr="00085571" w:rsidRDefault="00F03418" w:rsidP="00F0341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0BE05" w14:textId="77777777" w:rsidR="00C944D6" w:rsidRPr="00085571" w:rsidRDefault="00C944D6" w:rsidP="00F03418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1.1. Цели:</w:t>
      </w:r>
      <w:r w:rsidR="00304FE1"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Центра кластерного развития субъектов малого и среднего предпринимательства (ЦКР) является создание </w:t>
      </w:r>
      <w:r w:rsidR="00304FE1" w:rsidRPr="00085571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благоприятных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>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для реализации совместных кластерных проектов и активизации кластерных инициатив в Мурманской области.</w:t>
      </w:r>
    </w:p>
    <w:p w14:paraId="16E67C71" w14:textId="77777777" w:rsidR="00F03418" w:rsidRPr="00085571" w:rsidRDefault="00F03418" w:rsidP="00F034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340BE7D" w14:textId="1269BF83" w:rsidR="00C944D6" w:rsidRDefault="00C944D6" w:rsidP="00DD7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1.2. Перечень услуг (работ), осуществляемых на платной основе</w:t>
      </w:r>
      <w:r w:rsidR="00204560">
        <w:rPr>
          <w:rFonts w:ascii="Times New Roman" w:eastAsia="Times New Roman" w:hAnsi="Times New Roman" w:cs="Times New Roman"/>
          <w:sz w:val="24"/>
          <w:szCs w:val="24"/>
        </w:rPr>
        <w:t xml:space="preserve"> указан в разделе 5 Концепции </w:t>
      </w:r>
      <w:r w:rsidR="00204560" w:rsidRPr="00B705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 кластерного развития Мурманской области на 202</w:t>
      </w:r>
      <w:r w:rsidR="00765A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204560" w:rsidRPr="00B705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на плановый период 202</w:t>
      </w:r>
      <w:r w:rsidR="00765A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="00204560" w:rsidRPr="00B705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765A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 w:rsidR="00204560" w:rsidRPr="00B705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годов</w:t>
      </w:r>
    </w:p>
    <w:p w14:paraId="05D8872C" w14:textId="77777777" w:rsidR="00204560" w:rsidRPr="00204560" w:rsidRDefault="00204560" w:rsidP="002045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EC65A94" w14:textId="77777777" w:rsidR="00C944D6" w:rsidRPr="00085571" w:rsidRDefault="00C944D6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82"/>
      <w:bookmarkEnd w:id="2"/>
      <w:r w:rsidRPr="00085571">
        <w:rPr>
          <w:rFonts w:ascii="Times New Roman" w:eastAsia="Times New Roman" w:hAnsi="Times New Roman" w:cs="Times New Roman"/>
          <w:b/>
          <w:sz w:val="24"/>
          <w:szCs w:val="24"/>
        </w:rPr>
        <w:t xml:space="preserve">II. Показатели по поступлениям и выплатам </w:t>
      </w:r>
    </w:p>
    <w:p w14:paraId="7A8DD76C" w14:textId="77777777" w:rsidR="00B96918" w:rsidRPr="00085571" w:rsidRDefault="00B96918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774" w:type="dxa"/>
        <w:tblInd w:w="108" w:type="dxa"/>
        <w:tblLook w:val="04A0" w:firstRow="1" w:lastRow="0" w:firstColumn="1" w:lastColumn="0" w:noHBand="0" w:noVBand="1"/>
      </w:tblPr>
      <w:tblGrid>
        <w:gridCol w:w="5694"/>
        <w:gridCol w:w="1701"/>
        <w:gridCol w:w="1984"/>
        <w:gridCol w:w="2126"/>
        <w:gridCol w:w="2269"/>
      </w:tblGrid>
      <w:tr w:rsidR="0083109F" w:rsidRPr="0083109F" w14:paraId="76B61396" w14:textId="77777777" w:rsidTr="00DD71BA">
        <w:trPr>
          <w:trHeight w:val="1258"/>
          <w:tblHeader/>
        </w:trPr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E4D83" w14:textId="77777777" w:rsidR="00216A04" w:rsidRPr="0083109F" w:rsidRDefault="00216A04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70F" w14:textId="77777777" w:rsidR="00216A04" w:rsidRPr="0083109F" w:rsidRDefault="00216A04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454" w14:textId="299AFE3C" w:rsidR="00216A04" w:rsidRPr="0083109F" w:rsidRDefault="00216A04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D71BA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A5081B" w14:textId="77777777" w:rsidR="00216A04" w:rsidRPr="0083109F" w:rsidRDefault="00216A04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243" w14:textId="494FD23C" w:rsidR="00216A04" w:rsidRPr="0083109F" w:rsidRDefault="00216A04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D71BA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5DC" w14:textId="594D1790" w:rsidR="00216A04" w:rsidRPr="0083109F" w:rsidRDefault="00216A04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D71BA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109F" w:rsidRPr="0083109F" w14:paraId="1BB4DBC6" w14:textId="77777777" w:rsidTr="00216A04">
        <w:trPr>
          <w:trHeight w:val="390"/>
        </w:trPr>
        <w:tc>
          <w:tcPr>
            <w:tcW w:w="5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1A6A50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Поступления, всего: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A6D4C9E" w14:textId="768D622F" w:rsidR="00216A04" w:rsidRPr="0083109F" w:rsidRDefault="003239E5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25004,49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20FCCD" w14:textId="08C1C29B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14842,54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8F0F2C" w14:textId="742E9902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4 957,05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460EDB" w14:textId="6187157C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5 204,90</w:t>
            </w:r>
          </w:p>
        </w:tc>
      </w:tr>
      <w:tr w:rsidR="0083109F" w:rsidRPr="0083109F" w14:paraId="72CFAE5F" w14:textId="77777777" w:rsidTr="00216A04">
        <w:trPr>
          <w:trHeight w:val="240"/>
        </w:trPr>
        <w:tc>
          <w:tcPr>
            <w:tcW w:w="5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600A48" w14:textId="77777777" w:rsidR="00216A04" w:rsidRPr="0083109F" w:rsidRDefault="00216A04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72D57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63DB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AF24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EBE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9F" w:rsidRPr="0083109F" w14:paraId="36C07F1D" w14:textId="77777777" w:rsidTr="00216A04">
        <w:trPr>
          <w:trHeight w:val="85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A11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  <w:p w14:paraId="45C8F2DA" w14:textId="77777777" w:rsidR="00216A04" w:rsidRPr="0083109F" w:rsidRDefault="00216A04" w:rsidP="00B9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345" w14:textId="18F12102" w:rsidR="00216A04" w:rsidRPr="0083109F" w:rsidRDefault="003239E5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E5">
              <w:rPr>
                <w:rFonts w:ascii="Times New Roman" w:eastAsia="Times New Roman" w:hAnsi="Times New Roman" w:cs="Times New Roman"/>
                <w:sz w:val="24"/>
                <w:szCs w:val="24"/>
              </w:rPr>
              <w:t>22904,49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323E" w14:textId="4E9FB6CC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12742,54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6F1B" w14:textId="5E4E1BEA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4 957,05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3EF2" w14:textId="06F0789E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5 204,90</w:t>
            </w:r>
          </w:p>
        </w:tc>
      </w:tr>
      <w:tr w:rsidR="0083109F" w:rsidRPr="0083109F" w14:paraId="4E51CA90" w14:textId="77777777" w:rsidTr="00216A04">
        <w:trPr>
          <w:trHeight w:val="172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407" w14:textId="77777777" w:rsidR="00216A04" w:rsidRPr="0083109F" w:rsidRDefault="00216A04" w:rsidP="00B9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целевая субсидия (областной бюджет)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7E0" w14:textId="77A15BD4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14644,29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0338" w14:textId="09BAB697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5 202,2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2D4" w14:textId="4396DC5F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4 957,05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7D6F" w14:textId="7D856AAF" w:rsidR="00216A04" w:rsidRPr="0083109F" w:rsidRDefault="004D6F61" w:rsidP="00B9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5 204,90</w:t>
            </w:r>
          </w:p>
        </w:tc>
      </w:tr>
      <w:tr w:rsidR="0083109F" w:rsidRPr="0083109F" w14:paraId="35101297" w14:textId="77777777" w:rsidTr="00216A04">
        <w:trPr>
          <w:trHeight w:val="982"/>
        </w:trPr>
        <w:tc>
          <w:tcPr>
            <w:tcW w:w="5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BD7" w14:textId="77777777" w:rsidR="004B7698" w:rsidRPr="0083109F" w:rsidRDefault="004B7698" w:rsidP="004B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субсидия (федеральный бюджет)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5AB" w14:textId="78CB27A0" w:rsidR="004B7698" w:rsidRPr="0083109F" w:rsidRDefault="005746C1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D71" w14:textId="506B44A0" w:rsidR="004B7698" w:rsidRPr="0083109F" w:rsidRDefault="004B7698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46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6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3FD" w14:textId="70E5FC2D" w:rsidR="004B7698" w:rsidRPr="0083109F" w:rsidRDefault="004B7698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D1B" w14:textId="3A8E544F" w:rsidR="004B7698" w:rsidRPr="0083109F" w:rsidRDefault="004B7698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09F" w:rsidRPr="0083109F" w14:paraId="2DE4ABC9" w14:textId="77777777" w:rsidTr="00216A04">
        <w:trPr>
          <w:trHeight w:val="83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405" w14:textId="77777777" w:rsidR="004B7698" w:rsidRPr="0083109F" w:rsidRDefault="004B7698" w:rsidP="004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 основа по предоставляемым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1380" w14:textId="06AF9EAD" w:rsidR="004B7698" w:rsidRPr="0083109F" w:rsidRDefault="00814FAD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71BA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10136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D9D" w14:textId="43483064" w:rsidR="004B7698" w:rsidRPr="0083109F" w:rsidRDefault="00814FAD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71BA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7698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9140" w14:textId="0BB1BEAF" w:rsidR="004B7698" w:rsidRPr="0083109F" w:rsidRDefault="00814FAD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B7698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FB2" w14:textId="583C1970" w:rsidR="004B7698" w:rsidRPr="0083109F" w:rsidRDefault="00FD05DA" w:rsidP="004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B7698"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109F" w:rsidRPr="0083109F" w14:paraId="3FAAFBAE" w14:textId="77777777" w:rsidTr="00216A04">
        <w:trPr>
          <w:trHeight w:val="79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BFB" w14:textId="77777777" w:rsidR="00814FAD" w:rsidRPr="0083109F" w:rsidRDefault="00814FAD" w:rsidP="0081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сотрудников ЦКР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3D7B" w14:textId="0E2D8CC6" w:rsidR="00814FAD" w:rsidRPr="0083109F" w:rsidRDefault="004D6F61" w:rsidP="0081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15364,24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499" w14:textId="5F892B6B" w:rsidR="00814FAD" w:rsidRPr="0083109F" w:rsidRDefault="004D6F61" w:rsidP="0081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5 202,2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E0C" w14:textId="5BF98CCB" w:rsidR="00814FAD" w:rsidRPr="0083109F" w:rsidRDefault="004D6F61" w:rsidP="0081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4 957,05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929A" w14:textId="452E0663" w:rsidR="00814FAD" w:rsidRPr="0083109F" w:rsidRDefault="004D6F61" w:rsidP="0081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61">
              <w:rPr>
                <w:rFonts w:ascii="Times New Roman" w:eastAsia="Times New Roman" w:hAnsi="Times New Roman" w:cs="Times New Roman"/>
                <w:sz w:val="24"/>
                <w:szCs w:val="24"/>
              </w:rPr>
              <w:t>5 204,90</w:t>
            </w:r>
          </w:p>
        </w:tc>
      </w:tr>
    </w:tbl>
    <w:p w14:paraId="1D8624F8" w14:textId="32CDA82E" w:rsidR="00B96918" w:rsidRPr="00085571" w:rsidRDefault="00B96918" w:rsidP="007B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6918" w:rsidRPr="00085571" w:rsidSect="00765A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58F2" w14:textId="77777777" w:rsidR="00EB2702" w:rsidRDefault="00EB2702" w:rsidP="003F0F3D">
      <w:pPr>
        <w:spacing w:after="0" w:line="240" w:lineRule="auto"/>
      </w:pPr>
      <w:r>
        <w:separator/>
      </w:r>
    </w:p>
  </w:endnote>
  <w:endnote w:type="continuationSeparator" w:id="0">
    <w:p w14:paraId="008F9B19" w14:textId="77777777" w:rsidR="00EB2702" w:rsidRDefault="00EB2702" w:rsidP="003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344106"/>
      <w:docPartObj>
        <w:docPartGallery w:val="Page Numbers (Bottom of Page)"/>
        <w:docPartUnique/>
      </w:docPartObj>
    </w:sdtPr>
    <w:sdtEndPr/>
    <w:sdtContent>
      <w:p w14:paraId="349058C2" w14:textId="77777777" w:rsidR="006665D9" w:rsidRDefault="006665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20A9D110" w14:textId="77777777" w:rsidR="006665D9" w:rsidRDefault="006665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FCFD" w14:textId="77777777" w:rsidR="00EB2702" w:rsidRDefault="00EB2702" w:rsidP="003F0F3D">
      <w:pPr>
        <w:spacing w:after="0" w:line="240" w:lineRule="auto"/>
      </w:pPr>
      <w:r>
        <w:separator/>
      </w:r>
    </w:p>
  </w:footnote>
  <w:footnote w:type="continuationSeparator" w:id="0">
    <w:p w14:paraId="0905411D" w14:textId="77777777" w:rsidR="00EB2702" w:rsidRDefault="00EB2702" w:rsidP="003F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BDA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63407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146FC4"/>
    <w:multiLevelType w:val="hybridMultilevel"/>
    <w:tmpl w:val="0298F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F95676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E251E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E056D33"/>
    <w:multiLevelType w:val="hybridMultilevel"/>
    <w:tmpl w:val="03B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675F"/>
    <w:multiLevelType w:val="hybridMultilevel"/>
    <w:tmpl w:val="F24AC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83B3A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253C7A"/>
    <w:multiLevelType w:val="multilevel"/>
    <w:tmpl w:val="2C3EA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BA5929"/>
    <w:multiLevelType w:val="multilevel"/>
    <w:tmpl w:val="2C3EA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 w15:restartNumberingAfterBreak="0">
    <w:nsid w:val="36144F3E"/>
    <w:multiLevelType w:val="hybridMultilevel"/>
    <w:tmpl w:val="7D9C61AE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7E1"/>
    <w:multiLevelType w:val="hybridMultilevel"/>
    <w:tmpl w:val="C44C2D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69B9"/>
    <w:multiLevelType w:val="hybridMultilevel"/>
    <w:tmpl w:val="1FF8DF5C"/>
    <w:lvl w:ilvl="0" w:tplc="40D467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B02062"/>
    <w:multiLevelType w:val="hybridMultilevel"/>
    <w:tmpl w:val="31445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67D00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000352"/>
    <w:multiLevelType w:val="hybridMultilevel"/>
    <w:tmpl w:val="573C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90E"/>
    <w:multiLevelType w:val="hybridMultilevel"/>
    <w:tmpl w:val="7458E442"/>
    <w:lvl w:ilvl="0" w:tplc="6AA818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9487D"/>
    <w:multiLevelType w:val="multilevel"/>
    <w:tmpl w:val="37066E3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6"/>
      <w:numFmt w:val="decimal"/>
      <w:pStyle w:val="2"/>
      <w:lvlText w:val="%1.%2"/>
      <w:lvlJc w:val="left"/>
      <w:pPr>
        <w:ind w:left="1427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cs="Times New Roman"/>
      </w:rPr>
    </w:lvl>
  </w:abstractNum>
  <w:abstractNum w:abstractNumId="21" w15:restartNumberingAfterBreak="0">
    <w:nsid w:val="5B4B0B1B"/>
    <w:multiLevelType w:val="hybridMultilevel"/>
    <w:tmpl w:val="858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9F1"/>
    <w:multiLevelType w:val="hybridMultilevel"/>
    <w:tmpl w:val="6F8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E72BF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FA234C"/>
    <w:multiLevelType w:val="hybridMultilevel"/>
    <w:tmpl w:val="9F10A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209B7"/>
    <w:multiLevelType w:val="hybridMultilevel"/>
    <w:tmpl w:val="350A2604"/>
    <w:lvl w:ilvl="0" w:tplc="209A0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A7DA4"/>
    <w:multiLevelType w:val="hybridMultilevel"/>
    <w:tmpl w:val="92E02D92"/>
    <w:lvl w:ilvl="0" w:tplc="B4E414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658816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086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4240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17131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0910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60710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944718">
    <w:abstractNumId w:val="6"/>
  </w:num>
  <w:num w:numId="8" w16cid:durableId="1683625186">
    <w:abstractNumId w:val="21"/>
  </w:num>
  <w:num w:numId="9" w16cid:durableId="2061780801">
    <w:abstractNumId w:val="19"/>
  </w:num>
  <w:num w:numId="10" w16cid:durableId="197360200">
    <w:abstractNumId w:val="3"/>
  </w:num>
  <w:num w:numId="11" w16cid:durableId="623537111">
    <w:abstractNumId w:val="7"/>
  </w:num>
  <w:num w:numId="12" w16cid:durableId="1470249619">
    <w:abstractNumId w:val="0"/>
  </w:num>
  <w:num w:numId="13" w16cid:durableId="1347558228">
    <w:abstractNumId w:val="11"/>
  </w:num>
  <w:num w:numId="14" w16cid:durableId="1256670922">
    <w:abstractNumId w:val="12"/>
  </w:num>
  <w:num w:numId="15" w16cid:durableId="1969164288">
    <w:abstractNumId w:val="23"/>
  </w:num>
  <w:num w:numId="16" w16cid:durableId="1137188144">
    <w:abstractNumId w:val="5"/>
  </w:num>
  <w:num w:numId="17" w16cid:durableId="449053994">
    <w:abstractNumId w:val="17"/>
  </w:num>
  <w:num w:numId="18" w16cid:durableId="197209799">
    <w:abstractNumId w:val="2"/>
  </w:num>
  <w:num w:numId="19" w16cid:durableId="798769456">
    <w:abstractNumId w:val="13"/>
  </w:num>
  <w:num w:numId="20" w16cid:durableId="140655980">
    <w:abstractNumId w:val="4"/>
  </w:num>
  <w:num w:numId="21" w16cid:durableId="2125465046">
    <w:abstractNumId w:val="14"/>
  </w:num>
  <w:num w:numId="22" w16cid:durableId="1038702798">
    <w:abstractNumId w:val="24"/>
  </w:num>
  <w:num w:numId="23" w16cid:durableId="1814829826">
    <w:abstractNumId w:val="10"/>
  </w:num>
  <w:num w:numId="24" w16cid:durableId="935283838">
    <w:abstractNumId w:val="15"/>
  </w:num>
  <w:num w:numId="25" w16cid:durableId="97600949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5464218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444700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317569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321247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4302557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1452868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8089784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5610908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753643">
    <w:abstractNumId w:val="18"/>
  </w:num>
  <w:num w:numId="35" w16cid:durableId="1777406883">
    <w:abstractNumId w:val="8"/>
  </w:num>
  <w:num w:numId="36" w16cid:durableId="1409494981">
    <w:abstractNumId w:val="9"/>
  </w:num>
  <w:num w:numId="37" w16cid:durableId="188659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6"/>
    <w:rsid w:val="000019BD"/>
    <w:rsid w:val="0000267E"/>
    <w:rsid w:val="00006A6C"/>
    <w:rsid w:val="00011FFE"/>
    <w:rsid w:val="00016ECB"/>
    <w:rsid w:val="0002760F"/>
    <w:rsid w:val="0003695A"/>
    <w:rsid w:val="0003793E"/>
    <w:rsid w:val="0004032F"/>
    <w:rsid w:val="000510C6"/>
    <w:rsid w:val="0005185E"/>
    <w:rsid w:val="000528C7"/>
    <w:rsid w:val="0006465B"/>
    <w:rsid w:val="00072CC1"/>
    <w:rsid w:val="00075368"/>
    <w:rsid w:val="00083DE8"/>
    <w:rsid w:val="00085571"/>
    <w:rsid w:val="000945D2"/>
    <w:rsid w:val="000A6832"/>
    <w:rsid w:val="000B62E2"/>
    <w:rsid w:val="000C0C8B"/>
    <w:rsid w:val="000C2287"/>
    <w:rsid w:val="000C4242"/>
    <w:rsid w:val="000C5D79"/>
    <w:rsid w:val="000C7EEC"/>
    <w:rsid w:val="000E799D"/>
    <w:rsid w:val="00103EF5"/>
    <w:rsid w:val="0011197F"/>
    <w:rsid w:val="001157EC"/>
    <w:rsid w:val="00116E1C"/>
    <w:rsid w:val="00124568"/>
    <w:rsid w:val="0012748F"/>
    <w:rsid w:val="001575FD"/>
    <w:rsid w:val="001615DB"/>
    <w:rsid w:val="00164B8A"/>
    <w:rsid w:val="00171DB7"/>
    <w:rsid w:val="001801EF"/>
    <w:rsid w:val="001940E3"/>
    <w:rsid w:val="001A6E10"/>
    <w:rsid w:val="001A7EC8"/>
    <w:rsid w:val="001B1246"/>
    <w:rsid w:val="001C2CF7"/>
    <w:rsid w:val="001D3879"/>
    <w:rsid w:val="001D6429"/>
    <w:rsid w:val="001E7655"/>
    <w:rsid w:val="00203075"/>
    <w:rsid w:val="002033C5"/>
    <w:rsid w:val="00204560"/>
    <w:rsid w:val="00216A04"/>
    <w:rsid w:val="00223946"/>
    <w:rsid w:val="002247C0"/>
    <w:rsid w:val="0022555E"/>
    <w:rsid w:val="00231E77"/>
    <w:rsid w:val="00232A4A"/>
    <w:rsid w:val="00237227"/>
    <w:rsid w:val="0024093A"/>
    <w:rsid w:val="00247678"/>
    <w:rsid w:val="00266D29"/>
    <w:rsid w:val="00270153"/>
    <w:rsid w:val="00271213"/>
    <w:rsid w:val="002772F0"/>
    <w:rsid w:val="00280118"/>
    <w:rsid w:val="0028289D"/>
    <w:rsid w:val="0029608C"/>
    <w:rsid w:val="002B1A40"/>
    <w:rsid w:val="002B4AD4"/>
    <w:rsid w:val="002D21F3"/>
    <w:rsid w:val="002D5387"/>
    <w:rsid w:val="002D541A"/>
    <w:rsid w:val="002E0714"/>
    <w:rsid w:val="002E0A4E"/>
    <w:rsid w:val="002E3F87"/>
    <w:rsid w:val="002F5C3E"/>
    <w:rsid w:val="00304FE1"/>
    <w:rsid w:val="003077A4"/>
    <w:rsid w:val="00310136"/>
    <w:rsid w:val="00310F21"/>
    <w:rsid w:val="00322667"/>
    <w:rsid w:val="00322CF0"/>
    <w:rsid w:val="003239E5"/>
    <w:rsid w:val="00326C4A"/>
    <w:rsid w:val="003359C6"/>
    <w:rsid w:val="003361E4"/>
    <w:rsid w:val="00343BEF"/>
    <w:rsid w:val="003546A7"/>
    <w:rsid w:val="003648C6"/>
    <w:rsid w:val="00367643"/>
    <w:rsid w:val="00373A7E"/>
    <w:rsid w:val="00381BE4"/>
    <w:rsid w:val="003833A1"/>
    <w:rsid w:val="003904BD"/>
    <w:rsid w:val="003913CF"/>
    <w:rsid w:val="00397E37"/>
    <w:rsid w:val="003A155E"/>
    <w:rsid w:val="003A3191"/>
    <w:rsid w:val="003A647C"/>
    <w:rsid w:val="003B3D8F"/>
    <w:rsid w:val="003C744A"/>
    <w:rsid w:val="003D00D9"/>
    <w:rsid w:val="003D4E95"/>
    <w:rsid w:val="003E79C6"/>
    <w:rsid w:val="003F0F3D"/>
    <w:rsid w:val="003F3981"/>
    <w:rsid w:val="00401BED"/>
    <w:rsid w:val="00404B90"/>
    <w:rsid w:val="004161F0"/>
    <w:rsid w:val="00417BA3"/>
    <w:rsid w:val="0042457E"/>
    <w:rsid w:val="00431760"/>
    <w:rsid w:val="00432309"/>
    <w:rsid w:val="00441339"/>
    <w:rsid w:val="00442604"/>
    <w:rsid w:val="00442A14"/>
    <w:rsid w:val="00444E26"/>
    <w:rsid w:val="00445F3A"/>
    <w:rsid w:val="00456B47"/>
    <w:rsid w:val="00456CE5"/>
    <w:rsid w:val="004613DC"/>
    <w:rsid w:val="0046160C"/>
    <w:rsid w:val="0046687F"/>
    <w:rsid w:val="0048004E"/>
    <w:rsid w:val="0049000A"/>
    <w:rsid w:val="00490786"/>
    <w:rsid w:val="004A5A16"/>
    <w:rsid w:val="004A6BA3"/>
    <w:rsid w:val="004B7698"/>
    <w:rsid w:val="004D2867"/>
    <w:rsid w:val="004D2C76"/>
    <w:rsid w:val="004D32E7"/>
    <w:rsid w:val="004D6F61"/>
    <w:rsid w:val="004F0C82"/>
    <w:rsid w:val="004F33C2"/>
    <w:rsid w:val="00503F1B"/>
    <w:rsid w:val="00523A94"/>
    <w:rsid w:val="005304B5"/>
    <w:rsid w:val="005327DE"/>
    <w:rsid w:val="00532D3B"/>
    <w:rsid w:val="00554399"/>
    <w:rsid w:val="005615AD"/>
    <w:rsid w:val="005651B9"/>
    <w:rsid w:val="005659DE"/>
    <w:rsid w:val="005746C1"/>
    <w:rsid w:val="00575A75"/>
    <w:rsid w:val="00576FFA"/>
    <w:rsid w:val="0058081A"/>
    <w:rsid w:val="0059278B"/>
    <w:rsid w:val="005A1F67"/>
    <w:rsid w:val="005A205D"/>
    <w:rsid w:val="005B1BAA"/>
    <w:rsid w:val="005D3465"/>
    <w:rsid w:val="005D66A2"/>
    <w:rsid w:val="005D7243"/>
    <w:rsid w:val="005F4E84"/>
    <w:rsid w:val="005F7D31"/>
    <w:rsid w:val="00607764"/>
    <w:rsid w:val="0062232F"/>
    <w:rsid w:val="00630236"/>
    <w:rsid w:val="006309EC"/>
    <w:rsid w:val="00642F31"/>
    <w:rsid w:val="0064416B"/>
    <w:rsid w:val="006519D4"/>
    <w:rsid w:val="00655162"/>
    <w:rsid w:val="006564A7"/>
    <w:rsid w:val="00660D08"/>
    <w:rsid w:val="006625C1"/>
    <w:rsid w:val="006665D9"/>
    <w:rsid w:val="00671F6C"/>
    <w:rsid w:val="00682D99"/>
    <w:rsid w:val="00683B20"/>
    <w:rsid w:val="0068634D"/>
    <w:rsid w:val="006872DC"/>
    <w:rsid w:val="006878CB"/>
    <w:rsid w:val="006938BC"/>
    <w:rsid w:val="00695E16"/>
    <w:rsid w:val="00696D74"/>
    <w:rsid w:val="006A6737"/>
    <w:rsid w:val="006A78E2"/>
    <w:rsid w:val="006B201B"/>
    <w:rsid w:val="006B7709"/>
    <w:rsid w:val="006C2FF8"/>
    <w:rsid w:val="006C485E"/>
    <w:rsid w:val="006C6DDA"/>
    <w:rsid w:val="006D3F93"/>
    <w:rsid w:val="006E0ABF"/>
    <w:rsid w:val="006E1E93"/>
    <w:rsid w:val="006E73FA"/>
    <w:rsid w:val="006F48A0"/>
    <w:rsid w:val="006F76E0"/>
    <w:rsid w:val="00707B1A"/>
    <w:rsid w:val="00710240"/>
    <w:rsid w:val="0071119D"/>
    <w:rsid w:val="00717F0A"/>
    <w:rsid w:val="00720947"/>
    <w:rsid w:val="00722556"/>
    <w:rsid w:val="007336F8"/>
    <w:rsid w:val="00741B9F"/>
    <w:rsid w:val="00742D8D"/>
    <w:rsid w:val="007453AD"/>
    <w:rsid w:val="00750693"/>
    <w:rsid w:val="00751991"/>
    <w:rsid w:val="00755EB8"/>
    <w:rsid w:val="0076345E"/>
    <w:rsid w:val="00765AB2"/>
    <w:rsid w:val="00773A98"/>
    <w:rsid w:val="00774BF3"/>
    <w:rsid w:val="007877C5"/>
    <w:rsid w:val="00796199"/>
    <w:rsid w:val="007A4EF0"/>
    <w:rsid w:val="007A6A90"/>
    <w:rsid w:val="007B749E"/>
    <w:rsid w:val="007B7843"/>
    <w:rsid w:val="007B7F43"/>
    <w:rsid w:val="007C4B8E"/>
    <w:rsid w:val="007C4BE4"/>
    <w:rsid w:val="007C56C6"/>
    <w:rsid w:val="007E4AA1"/>
    <w:rsid w:val="00801249"/>
    <w:rsid w:val="008047C1"/>
    <w:rsid w:val="008108A3"/>
    <w:rsid w:val="0081153A"/>
    <w:rsid w:val="00814FAD"/>
    <w:rsid w:val="008233FA"/>
    <w:rsid w:val="008250E7"/>
    <w:rsid w:val="00825D7E"/>
    <w:rsid w:val="008271EB"/>
    <w:rsid w:val="00830567"/>
    <w:rsid w:val="008307DC"/>
    <w:rsid w:val="0083109F"/>
    <w:rsid w:val="00831A1E"/>
    <w:rsid w:val="00843A5B"/>
    <w:rsid w:val="00844907"/>
    <w:rsid w:val="00845B5C"/>
    <w:rsid w:val="00856BAE"/>
    <w:rsid w:val="008614DD"/>
    <w:rsid w:val="00862727"/>
    <w:rsid w:val="00864975"/>
    <w:rsid w:val="00870E5E"/>
    <w:rsid w:val="00875F4A"/>
    <w:rsid w:val="0088045A"/>
    <w:rsid w:val="008952E6"/>
    <w:rsid w:val="008A0CB7"/>
    <w:rsid w:val="008A2CD7"/>
    <w:rsid w:val="008A6D3A"/>
    <w:rsid w:val="008B01FB"/>
    <w:rsid w:val="008B08F8"/>
    <w:rsid w:val="008B4E8B"/>
    <w:rsid w:val="008E2ED3"/>
    <w:rsid w:val="008F137E"/>
    <w:rsid w:val="008F3F0E"/>
    <w:rsid w:val="0090530A"/>
    <w:rsid w:val="00910244"/>
    <w:rsid w:val="009231D9"/>
    <w:rsid w:val="00925C43"/>
    <w:rsid w:val="00926176"/>
    <w:rsid w:val="0093187B"/>
    <w:rsid w:val="0093390B"/>
    <w:rsid w:val="00935E01"/>
    <w:rsid w:val="00937D47"/>
    <w:rsid w:val="00940551"/>
    <w:rsid w:val="00942F21"/>
    <w:rsid w:val="00943514"/>
    <w:rsid w:val="0094474A"/>
    <w:rsid w:val="00944B5D"/>
    <w:rsid w:val="00944F12"/>
    <w:rsid w:val="00946EE9"/>
    <w:rsid w:val="00951623"/>
    <w:rsid w:val="00966306"/>
    <w:rsid w:val="009828C5"/>
    <w:rsid w:val="009854E5"/>
    <w:rsid w:val="00986FEB"/>
    <w:rsid w:val="009A3923"/>
    <w:rsid w:val="009A3E33"/>
    <w:rsid w:val="009A60FB"/>
    <w:rsid w:val="009B56F5"/>
    <w:rsid w:val="009C1423"/>
    <w:rsid w:val="009D2090"/>
    <w:rsid w:val="009D4928"/>
    <w:rsid w:val="009D7681"/>
    <w:rsid w:val="009E6A80"/>
    <w:rsid w:val="009E7D4D"/>
    <w:rsid w:val="009F084B"/>
    <w:rsid w:val="009F3D13"/>
    <w:rsid w:val="009F65D1"/>
    <w:rsid w:val="00A00459"/>
    <w:rsid w:val="00A04951"/>
    <w:rsid w:val="00A11489"/>
    <w:rsid w:val="00A12C4B"/>
    <w:rsid w:val="00A14628"/>
    <w:rsid w:val="00A20A5A"/>
    <w:rsid w:val="00A26437"/>
    <w:rsid w:val="00A27AD6"/>
    <w:rsid w:val="00A33E89"/>
    <w:rsid w:val="00A34B2A"/>
    <w:rsid w:val="00A53B51"/>
    <w:rsid w:val="00A57322"/>
    <w:rsid w:val="00A60ACF"/>
    <w:rsid w:val="00A72133"/>
    <w:rsid w:val="00A954CD"/>
    <w:rsid w:val="00AA1899"/>
    <w:rsid w:val="00AA7F0A"/>
    <w:rsid w:val="00AB0E01"/>
    <w:rsid w:val="00AB41C6"/>
    <w:rsid w:val="00AC0E4D"/>
    <w:rsid w:val="00AC24E2"/>
    <w:rsid w:val="00AC4014"/>
    <w:rsid w:val="00AC7B31"/>
    <w:rsid w:val="00AD0D27"/>
    <w:rsid w:val="00AD54F7"/>
    <w:rsid w:val="00AD77FE"/>
    <w:rsid w:val="00AE34BE"/>
    <w:rsid w:val="00AE4660"/>
    <w:rsid w:val="00AE53F9"/>
    <w:rsid w:val="00AF001D"/>
    <w:rsid w:val="00AF0896"/>
    <w:rsid w:val="00AF1070"/>
    <w:rsid w:val="00B0700B"/>
    <w:rsid w:val="00B158A1"/>
    <w:rsid w:val="00B341A5"/>
    <w:rsid w:val="00B37525"/>
    <w:rsid w:val="00B53D95"/>
    <w:rsid w:val="00B70518"/>
    <w:rsid w:val="00B70FBE"/>
    <w:rsid w:val="00B74B92"/>
    <w:rsid w:val="00B84722"/>
    <w:rsid w:val="00B9511C"/>
    <w:rsid w:val="00B96918"/>
    <w:rsid w:val="00B96C7F"/>
    <w:rsid w:val="00BA2891"/>
    <w:rsid w:val="00BA2C31"/>
    <w:rsid w:val="00BA34AF"/>
    <w:rsid w:val="00BA5D99"/>
    <w:rsid w:val="00BB7BD8"/>
    <w:rsid w:val="00BD0EB6"/>
    <w:rsid w:val="00BE16C0"/>
    <w:rsid w:val="00BE17B4"/>
    <w:rsid w:val="00BF1038"/>
    <w:rsid w:val="00BF6B0F"/>
    <w:rsid w:val="00C006B2"/>
    <w:rsid w:val="00C15AFA"/>
    <w:rsid w:val="00C252E0"/>
    <w:rsid w:val="00C3032E"/>
    <w:rsid w:val="00C3047E"/>
    <w:rsid w:val="00C33755"/>
    <w:rsid w:val="00C40FEA"/>
    <w:rsid w:val="00C41FDB"/>
    <w:rsid w:val="00C55180"/>
    <w:rsid w:val="00C56993"/>
    <w:rsid w:val="00C64C0C"/>
    <w:rsid w:val="00C7339C"/>
    <w:rsid w:val="00C771BA"/>
    <w:rsid w:val="00C81E8D"/>
    <w:rsid w:val="00C93E09"/>
    <w:rsid w:val="00C944D6"/>
    <w:rsid w:val="00CA0E8B"/>
    <w:rsid w:val="00CA1A39"/>
    <w:rsid w:val="00CA2015"/>
    <w:rsid w:val="00CB3E52"/>
    <w:rsid w:val="00CB6A72"/>
    <w:rsid w:val="00CC4CF8"/>
    <w:rsid w:val="00CC65C7"/>
    <w:rsid w:val="00CD7164"/>
    <w:rsid w:val="00CF04EF"/>
    <w:rsid w:val="00CF128C"/>
    <w:rsid w:val="00CF2729"/>
    <w:rsid w:val="00CF4379"/>
    <w:rsid w:val="00D01339"/>
    <w:rsid w:val="00D14A5B"/>
    <w:rsid w:val="00D21EB6"/>
    <w:rsid w:val="00D30428"/>
    <w:rsid w:val="00D350FB"/>
    <w:rsid w:val="00D37CED"/>
    <w:rsid w:val="00D40235"/>
    <w:rsid w:val="00D43806"/>
    <w:rsid w:val="00D51D14"/>
    <w:rsid w:val="00D5541D"/>
    <w:rsid w:val="00D6038C"/>
    <w:rsid w:val="00D80105"/>
    <w:rsid w:val="00D85C4D"/>
    <w:rsid w:val="00D92D67"/>
    <w:rsid w:val="00DA0EE3"/>
    <w:rsid w:val="00DA1B7E"/>
    <w:rsid w:val="00DA3C59"/>
    <w:rsid w:val="00DA598E"/>
    <w:rsid w:val="00DA6F68"/>
    <w:rsid w:val="00DB3F80"/>
    <w:rsid w:val="00DB6D7C"/>
    <w:rsid w:val="00DC09AD"/>
    <w:rsid w:val="00DC1B03"/>
    <w:rsid w:val="00DC2683"/>
    <w:rsid w:val="00DC4D96"/>
    <w:rsid w:val="00DC5B09"/>
    <w:rsid w:val="00DC7F77"/>
    <w:rsid w:val="00DD0A18"/>
    <w:rsid w:val="00DD71BA"/>
    <w:rsid w:val="00DF05A3"/>
    <w:rsid w:val="00DF0C75"/>
    <w:rsid w:val="00E07194"/>
    <w:rsid w:val="00E109C8"/>
    <w:rsid w:val="00E3679A"/>
    <w:rsid w:val="00E41DEB"/>
    <w:rsid w:val="00E45A08"/>
    <w:rsid w:val="00E5180C"/>
    <w:rsid w:val="00E52EC6"/>
    <w:rsid w:val="00E554ED"/>
    <w:rsid w:val="00E62CAE"/>
    <w:rsid w:val="00E62CB2"/>
    <w:rsid w:val="00E70BB0"/>
    <w:rsid w:val="00E8070C"/>
    <w:rsid w:val="00E84FA6"/>
    <w:rsid w:val="00E941C0"/>
    <w:rsid w:val="00EA3EF2"/>
    <w:rsid w:val="00EA5B14"/>
    <w:rsid w:val="00EB2702"/>
    <w:rsid w:val="00EB2C40"/>
    <w:rsid w:val="00EB51DA"/>
    <w:rsid w:val="00EC2908"/>
    <w:rsid w:val="00EC487C"/>
    <w:rsid w:val="00EC5953"/>
    <w:rsid w:val="00EC5C23"/>
    <w:rsid w:val="00EC7C76"/>
    <w:rsid w:val="00EC7DC4"/>
    <w:rsid w:val="00ED1C67"/>
    <w:rsid w:val="00ED2D8F"/>
    <w:rsid w:val="00EF0200"/>
    <w:rsid w:val="00F03418"/>
    <w:rsid w:val="00F0597B"/>
    <w:rsid w:val="00F12F71"/>
    <w:rsid w:val="00F23A9A"/>
    <w:rsid w:val="00F26816"/>
    <w:rsid w:val="00F340BF"/>
    <w:rsid w:val="00F36203"/>
    <w:rsid w:val="00F379C1"/>
    <w:rsid w:val="00F51F3E"/>
    <w:rsid w:val="00F520CA"/>
    <w:rsid w:val="00F53D42"/>
    <w:rsid w:val="00F60DFC"/>
    <w:rsid w:val="00F61282"/>
    <w:rsid w:val="00F6150F"/>
    <w:rsid w:val="00F63E7D"/>
    <w:rsid w:val="00F63EF3"/>
    <w:rsid w:val="00F64ADC"/>
    <w:rsid w:val="00F81CA2"/>
    <w:rsid w:val="00F854C8"/>
    <w:rsid w:val="00F87955"/>
    <w:rsid w:val="00F93ED7"/>
    <w:rsid w:val="00FA0CFB"/>
    <w:rsid w:val="00FA7017"/>
    <w:rsid w:val="00FB18CA"/>
    <w:rsid w:val="00FB195E"/>
    <w:rsid w:val="00FB67CC"/>
    <w:rsid w:val="00FB7F2A"/>
    <w:rsid w:val="00FC1DB3"/>
    <w:rsid w:val="00FD05DA"/>
    <w:rsid w:val="00FD4369"/>
    <w:rsid w:val="00FE0F91"/>
    <w:rsid w:val="00FE183B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681C"/>
  <w15:docId w15:val="{3A62025E-A210-4F78-B403-FB61954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D4"/>
  </w:style>
  <w:style w:type="paragraph" w:styleId="1">
    <w:name w:val="heading 1"/>
    <w:basedOn w:val="a"/>
    <w:next w:val="a"/>
    <w:link w:val="10"/>
    <w:qFormat/>
    <w:rsid w:val="00C944D6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944D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944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944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944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944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44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4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44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D6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944D6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944D6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semiHidden/>
    <w:rsid w:val="00C944D6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C944D6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C944D6"/>
    <w:rPr>
      <w:rFonts w:ascii="Cambria" w:eastAsia="Calibri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944D6"/>
    <w:rPr>
      <w:rFonts w:ascii="Cambria" w:eastAsia="Calibri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C944D6"/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C944D6"/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Normal (Web)"/>
    <w:aliases w:val="Обычный (Web)1,Обычный (Web),Обычный (веб)11"/>
    <w:basedOn w:val="a"/>
    <w:uiPriority w:val="99"/>
    <w:unhideWhenUsed/>
    <w:rsid w:val="00C9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C944D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AC24E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7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A20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F3D"/>
  </w:style>
  <w:style w:type="paragraph" w:styleId="ab">
    <w:name w:val="footer"/>
    <w:basedOn w:val="a"/>
    <w:link w:val="ac"/>
    <w:uiPriority w:val="99"/>
    <w:unhideWhenUsed/>
    <w:rsid w:val="003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F3D"/>
  </w:style>
  <w:style w:type="character" w:styleId="ad">
    <w:name w:val="annotation reference"/>
    <w:basedOn w:val="a0"/>
    <w:uiPriority w:val="99"/>
    <w:semiHidden/>
    <w:unhideWhenUsed/>
    <w:rsid w:val="00E109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9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9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9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9C8"/>
    <w:rPr>
      <w:b/>
      <w:bCs/>
      <w:sz w:val="20"/>
      <w:szCs w:val="20"/>
    </w:rPr>
  </w:style>
  <w:style w:type="character" w:customStyle="1" w:styleId="s1">
    <w:name w:val="s1"/>
    <w:basedOn w:val="a0"/>
    <w:rsid w:val="00D30428"/>
  </w:style>
  <w:style w:type="character" w:customStyle="1" w:styleId="a8">
    <w:name w:val="Абзац списка Знак"/>
    <w:link w:val="a7"/>
    <w:uiPriority w:val="34"/>
    <w:locked/>
    <w:rsid w:val="00445F3A"/>
  </w:style>
  <w:style w:type="paragraph" w:customStyle="1" w:styleId="ConsPlusNormal">
    <w:name w:val="ConsPlusNormal"/>
    <w:rsid w:val="0011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CF12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6176"/>
  </w:style>
  <w:style w:type="paragraph" w:customStyle="1" w:styleId="Default">
    <w:name w:val="Default"/>
    <w:rsid w:val="00072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C3032E"/>
    <w:pPr>
      <w:suppressAutoHyphens/>
      <w:autoSpaceDN w:val="0"/>
      <w:spacing w:after="160" w:line="244" w:lineRule="auto"/>
    </w:pPr>
    <w:rPr>
      <w:rFonts w:ascii="Calibri" w:eastAsia="Calibri" w:hAnsi="Calibri" w:cs="Tahoma"/>
      <w:kern w:val="3"/>
      <w:lang w:eastAsia="en-US"/>
    </w:rPr>
  </w:style>
  <w:style w:type="paragraph" w:customStyle="1" w:styleId="ConsPlusCell">
    <w:name w:val="ConsPlusCell"/>
    <w:rsid w:val="006C6DD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E79C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3E79C6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3E7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B08767-4B44-44B1-856A-B5490A27CA62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816487-63E8-417B-A5FB-ACA02B113A6D}">
      <dgm:prSet phldrT="[Текст]"/>
      <dgm:spPr/>
      <dgm:t>
        <a:bodyPr/>
        <a:lstStyle/>
        <a:p>
          <a:r>
            <a:rPr lang="ru-RU"/>
            <a:t>Министерство развития Арктики и экономики Мурманской области</a:t>
          </a:r>
        </a:p>
      </dgm:t>
    </dgm:pt>
    <dgm:pt modelId="{7E0EEF55-EE7C-4927-B395-93FB5987CEB2}" type="parTrans" cxnId="{11C55033-1A95-4C3A-8893-3073D37F5796}">
      <dgm:prSet/>
      <dgm:spPr/>
      <dgm:t>
        <a:bodyPr/>
        <a:lstStyle/>
        <a:p>
          <a:endParaRPr lang="ru-RU"/>
        </a:p>
      </dgm:t>
    </dgm:pt>
    <dgm:pt modelId="{CA0187DF-4675-47D7-AB47-1734E3584899}" type="sibTrans" cxnId="{11C55033-1A95-4C3A-8893-3073D37F5796}">
      <dgm:prSet/>
      <dgm:spPr/>
      <dgm:t>
        <a:bodyPr/>
        <a:lstStyle/>
        <a:p>
          <a:endParaRPr lang="ru-RU"/>
        </a:p>
      </dgm:t>
    </dgm:pt>
    <dgm:pt modelId="{18AA44F4-8F5B-4968-9A65-9BD3E9FAC8B4}" type="asst">
      <dgm:prSet phldrT="[Текст]"/>
      <dgm:spPr/>
      <dgm:t>
        <a:bodyPr/>
        <a:lstStyle/>
        <a:p>
          <a:r>
            <a:rPr lang="ru-RU"/>
            <a:t>Центр кластерного развития Мурманской области</a:t>
          </a:r>
        </a:p>
      </dgm:t>
    </dgm:pt>
    <dgm:pt modelId="{DA2C15A6-A0B6-4C35-BCFC-714DEAF93E8B}" type="parTrans" cxnId="{00680526-7286-4A90-AFF0-708F076896CC}">
      <dgm:prSet/>
      <dgm:spPr/>
      <dgm:t>
        <a:bodyPr/>
        <a:lstStyle/>
        <a:p>
          <a:endParaRPr lang="ru-RU"/>
        </a:p>
      </dgm:t>
    </dgm:pt>
    <dgm:pt modelId="{A13596CA-06CE-48FF-8B96-DDDDEDCD67D9}" type="sibTrans" cxnId="{00680526-7286-4A90-AFF0-708F076896CC}">
      <dgm:prSet/>
      <dgm:spPr/>
      <dgm:t>
        <a:bodyPr/>
        <a:lstStyle/>
        <a:p>
          <a:endParaRPr lang="ru-RU"/>
        </a:p>
      </dgm:t>
    </dgm:pt>
    <dgm:pt modelId="{A1CF1586-2D22-420F-8C6A-7034DE6150DB}">
      <dgm:prSet phldrT="[Текст]"/>
      <dgm:spPr/>
      <dgm:t>
        <a:bodyPr/>
        <a:lstStyle/>
        <a:p>
          <a:r>
            <a:rPr lang="ru-RU"/>
            <a:t>Предприятия (организации) – участники кластера</a:t>
          </a:r>
        </a:p>
      </dgm:t>
    </dgm:pt>
    <dgm:pt modelId="{447D970C-A2EA-4414-9AC9-18ED0ECFD6A5}" type="parTrans" cxnId="{DCACD8A1-302B-4B09-84D9-07E31B9F9635}">
      <dgm:prSet/>
      <dgm:spPr/>
      <dgm:t>
        <a:bodyPr/>
        <a:lstStyle/>
        <a:p>
          <a:endParaRPr lang="ru-RU"/>
        </a:p>
      </dgm:t>
    </dgm:pt>
    <dgm:pt modelId="{0540A0E1-FADD-40E0-ABAB-428F49A4D096}" type="sibTrans" cxnId="{DCACD8A1-302B-4B09-84D9-07E31B9F9635}">
      <dgm:prSet/>
      <dgm:spPr/>
      <dgm:t>
        <a:bodyPr/>
        <a:lstStyle/>
        <a:p>
          <a:endParaRPr lang="ru-RU"/>
        </a:p>
      </dgm:t>
    </dgm:pt>
    <dgm:pt modelId="{78A95167-D4DD-4715-94A6-E1D9574E1C80}">
      <dgm:prSet phldrT="[Текст]"/>
      <dgm:spPr/>
      <dgm:t>
        <a:bodyPr/>
        <a:lstStyle/>
        <a:p>
          <a:r>
            <a:rPr lang="ru-RU"/>
            <a:t>Партнеры</a:t>
          </a:r>
        </a:p>
      </dgm:t>
    </dgm:pt>
    <dgm:pt modelId="{7BA9AF39-6CA1-4310-A5F2-B1923D6880FD}" type="parTrans" cxnId="{93A13888-C075-4C0D-B695-C07260B4E810}">
      <dgm:prSet/>
      <dgm:spPr/>
      <dgm:t>
        <a:bodyPr/>
        <a:lstStyle/>
        <a:p>
          <a:endParaRPr lang="ru-RU"/>
        </a:p>
      </dgm:t>
    </dgm:pt>
    <dgm:pt modelId="{8F93478B-E50E-435C-B43B-67540A8F2F59}" type="sibTrans" cxnId="{93A13888-C075-4C0D-B695-C07260B4E810}">
      <dgm:prSet/>
      <dgm:spPr/>
      <dgm:t>
        <a:bodyPr/>
        <a:lstStyle/>
        <a:p>
          <a:endParaRPr lang="ru-RU"/>
        </a:p>
      </dgm:t>
    </dgm:pt>
    <dgm:pt modelId="{ACA704B2-C6AC-42C7-8573-816883F7B7BF}" type="pres">
      <dgm:prSet presAssocID="{EAB08767-4B44-44B1-856A-B5490A27CA62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D7929D-8AE0-4BEA-9904-1F35A633D5C7}" type="pres">
      <dgm:prSet presAssocID="{25816487-63E8-417B-A5FB-ACA02B113A6D}" presName="hierRoot1" presStyleCnt="0">
        <dgm:presLayoutVars>
          <dgm:hierBranch val="init"/>
        </dgm:presLayoutVars>
      </dgm:prSet>
      <dgm:spPr/>
    </dgm:pt>
    <dgm:pt modelId="{9AFDEE34-A784-45EC-AA34-5F21D1C229FE}" type="pres">
      <dgm:prSet presAssocID="{25816487-63E8-417B-A5FB-ACA02B113A6D}" presName="rootComposite1" presStyleCnt="0"/>
      <dgm:spPr/>
    </dgm:pt>
    <dgm:pt modelId="{3032D4B8-3D69-4813-9487-BCA6B7332C15}" type="pres">
      <dgm:prSet presAssocID="{25816487-63E8-417B-A5FB-ACA02B113A6D}" presName="rootText1" presStyleLbl="alignAcc1" presStyleIdx="0" presStyleCnt="0">
        <dgm:presLayoutVars>
          <dgm:chPref val="3"/>
        </dgm:presLayoutVars>
      </dgm:prSet>
      <dgm:spPr/>
    </dgm:pt>
    <dgm:pt modelId="{98E57952-7998-4855-BA3A-000D4CDDAAAF}" type="pres">
      <dgm:prSet presAssocID="{25816487-63E8-417B-A5FB-ACA02B113A6D}" presName="topArc1" presStyleLbl="parChTrans1D1" presStyleIdx="0" presStyleCnt="8"/>
      <dgm:spPr/>
    </dgm:pt>
    <dgm:pt modelId="{CF72E676-A21E-4B29-B4C8-C79BBB9A414E}" type="pres">
      <dgm:prSet presAssocID="{25816487-63E8-417B-A5FB-ACA02B113A6D}" presName="bottomArc1" presStyleLbl="parChTrans1D1" presStyleIdx="1" presStyleCnt="8"/>
      <dgm:spPr/>
    </dgm:pt>
    <dgm:pt modelId="{E4BCD729-A5CC-4781-991E-B68E45DE1BB8}" type="pres">
      <dgm:prSet presAssocID="{25816487-63E8-417B-A5FB-ACA02B113A6D}" presName="topConnNode1" presStyleLbl="node1" presStyleIdx="0" presStyleCnt="0"/>
      <dgm:spPr/>
    </dgm:pt>
    <dgm:pt modelId="{2FB42683-4D64-4038-8A34-9DAD940F820C}" type="pres">
      <dgm:prSet presAssocID="{25816487-63E8-417B-A5FB-ACA02B113A6D}" presName="hierChild2" presStyleCnt="0"/>
      <dgm:spPr/>
    </dgm:pt>
    <dgm:pt modelId="{F872FE89-59F4-435B-B433-23CC2DCBACC3}" type="pres">
      <dgm:prSet presAssocID="{447D970C-A2EA-4414-9AC9-18ED0ECFD6A5}" presName="Name28" presStyleLbl="parChTrans1D2" presStyleIdx="0" presStyleCnt="3"/>
      <dgm:spPr/>
    </dgm:pt>
    <dgm:pt modelId="{AD7849BF-0F67-4152-A314-7DD34BA7C00C}" type="pres">
      <dgm:prSet presAssocID="{A1CF1586-2D22-420F-8C6A-7034DE6150DB}" presName="hierRoot2" presStyleCnt="0">
        <dgm:presLayoutVars>
          <dgm:hierBranch val="init"/>
        </dgm:presLayoutVars>
      </dgm:prSet>
      <dgm:spPr/>
    </dgm:pt>
    <dgm:pt modelId="{F94DE724-7D85-461B-BE44-98BC51635AED}" type="pres">
      <dgm:prSet presAssocID="{A1CF1586-2D22-420F-8C6A-7034DE6150DB}" presName="rootComposite2" presStyleCnt="0"/>
      <dgm:spPr/>
    </dgm:pt>
    <dgm:pt modelId="{DE71679C-5D31-4E25-B10A-5C9928E5AE08}" type="pres">
      <dgm:prSet presAssocID="{A1CF1586-2D22-420F-8C6A-7034DE6150DB}" presName="rootText2" presStyleLbl="alignAcc1" presStyleIdx="0" presStyleCnt="0">
        <dgm:presLayoutVars>
          <dgm:chPref val="3"/>
        </dgm:presLayoutVars>
      </dgm:prSet>
      <dgm:spPr/>
    </dgm:pt>
    <dgm:pt modelId="{B9E1FF32-6482-4EAE-B79A-0EF4445A9254}" type="pres">
      <dgm:prSet presAssocID="{A1CF1586-2D22-420F-8C6A-7034DE6150DB}" presName="topArc2" presStyleLbl="parChTrans1D1" presStyleIdx="2" presStyleCnt="8"/>
      <dgm:spPr/>
    </dgm:pt>
    <dgm:pt modelId="{CDE58407-30AA-45C4-B92F-3C21D522CF4E}" type="pres">
      <dgm:prSet presAssocID="{A1CF1586-2D22-420F-8C6A-7034DE6150DB}" presName="bottomArc2" presStyleLbl="parChTrans1D1" presStyleIdx="3" presStyleCnt="8"/>
      <dgm:spPr/>
    </dgm:pt>
    <dgm:pt modelId="{6387D389-A570-4DE4-B09F-AE745D441A4D}" type="pres">
      <dgm:prSet presAssocID="{A1CF1586-2D22-420F-8C6A-7034DE6150DB}" presName="topConnNode2" presStyleLbl="node2" presStyleIdx="0" presStyleCnt="0"/>
      <dgm:spPr/>
    </dgm:pt>
    <dgm:pt modelId="{A90188E1-CA41-42CB-ADE5-4ABFB09D468F}" type="pres">
      <dgm:prSet presAssocID="{A1CF1586-2D22-420F-8C6A-7034DE6150DB}" presName="hierChild4" presStyleCnt="0"/>
      <dgm:spPr/>
    </dgm:pt>
    <dgm:pt modelId="{EBEF8F2A-9B62-437D-AC88-79FFC26B623F}" type="pres">
      <dgm:prSet presAssocID="{A1CF1586-2D22-420F-8C6A-7034DE6150DB}" presName="hierChild5" presStyleCnt="0"/>
      <dgm:spPr/>
    </dgm:pt>
    <dgm:pt modelId="{40F5667C-BE35-46C8-B0B8-EA9973F407D4}" type="pres">
      <dgm:prSet presAssocID="{7BA9AF39-6CA1-4310-A5F2-B1923D6880FD}" presName="Name28" presStyleLbl="parChTrans1D2" presStyleIdx="1" presStyleCnt="3"/>
      <dgm:spPr/>
    </dgm:pt>
    <dgm:pt modelId="{B84C29AD-519B-458E-8DB0-4AB86574F373}" type="pres">
      <dgm:prSet presAssocID="{78A95167-D4DD-4715-94A6-E1D9574E1C80}" presName="hierRoot2" presStyleCnt="0">
        <dgm:presLayoutVars>
          <dgm:hierBranch val="init"/>
        </dgm:presLayoutVars>
      </dgm:prSet>
      <dgm:spPr/>
    </dgm:pt>
    <dgm:pt modelId="{BFEF1F58-8F32-44EA-823B-43D0ACC63AF0}" type="pres">
      <dgm:prSet presAssocID="{78A95167-D4DD-4715-94A6-E1D9574E1C80}" presName="rootComposite2" presStyleCnt="0"/>
      <dgm:spPr/>
    </dgm:pt>
    <dgm:pt modelId="{DD7F1278-65F8-4AF2-B12F-1023C7FFA5B0}" type="pres">
      <dgm:prSet presAssocID="{78A95167-D4DD-4715-94A6-E1D9574E1C80}" presName="rootText2" presStyleLbl="alignAcc1" presStyleIdx="0" presStyleCnt="0">
        <dgm:presLayoutVars>
          <dgm:chPref val="3"/>
        </dgm:presLayoutVars>
      </dgm:prSet>
      <dgm:spPr/>
    </dgm:pt>
    <dgm:pt modelId="{C5C0B45E-D56A-427E-9ACD-A810E285185C}" type="pres">
      <dgm:prSet presAssocID="{78A95167-D4DD-4715-94A6-E1D9574E1C80}" presName="topArc2" presStyleLbl="parChTrans1D1" presStyleIdx="4" presStyleCnt="8"/>
      <dgm:spPr/>
    </dgm:pt>
    <dgm:pt modelId="{5243FE24-F8D7-47CA-A5CB-B12B4A26DEAE}" type="pres">
      <dgm:prSet presAssocID="{78A95167-D4DD-4715-94A6-E1D9574E1C80}" presName="bottomArc2" presStyleLbl="parChTrans1D1" presStyleIdx="5" presStyleCnt="8"/>
      <dgm:spPr/>
    </dgm:pt>
    <dgm:pt modelId="{C71B35A8-68CD-4AF4-A323-40D4C6A89483}" type="pres">
      <dgm:prSet presAssocID="{78A95167-D4DD-4715-94A6-E1D9574E1C80}" presName="topConnNode2" presStyleLbl="node2" presStyleIdx="0" presStyleCnt="0"/>
      <dgm:spPr/>
    </dgm:pt>
    <dgm:pt modelId="{E130B3FD-9294-43BB-8C7C-9F7E412327B5}" type="pres">
      <dgm:prSet presAssocID="{78A95167-D4DD-4715-94A6-E1D9574E1C80}" presName="hierChild4" presStyleCnt="0"/>
      <dgm:spPr/>
    </dgm:pt>
    <dgm:pt modelId="{F116156C-3AE7-482C-A57E-13C76B55CBEF}" type="pres">
      <dgm:prSet presAssocID="{78A95167-D4DD-4715-94A6-E1D9574E1C80}" presName="hierChild5" presStyleCnt="0"/>
      <dgm:spPr/>
    </dgm:pt>
    <dgm:pt modelId="{6EE91392-81AD-4CFC-BDA3-CD0E633E0255}" type="pres">
      <dgm:prSet presAssocID="{25816487-63E8-417B-A5FB-ACA02B113A6D}" presName="hierChild3" presStyleCnt="0"/>
      <dgm:spPr/>
    </dgm:pt>
    <dgm:pt modelId="{D4287DB7-EA51-4829-9C60-41682883F9E3}" type="pres">
      <dgm:prSet presAssocID="{DA2C15A6-A0B6-4C35-BCFC-714DEAF93E8B}" presName="Name101" presStyleLbl="parChTrans1D2" presStyleIdx="2" presStyleCnt="3"/>
      <dgm:spPr/>
    </dgm:pt>
    <dgm:pt modelId="{3003DF19-71BF-4168-98D1-59F3D84A3B9E}" type="pres">
      <dgm:prSet presAssocID="{18AA44F4-8F5B-4968-9A65-9BD3E9FAC8B4}" presName="hierRoot3" presStyleCnt="0">
        <dgm:presLayoutVars>
          <dgm:hierBranch val="init"/>
        </dgm:presLayoutVars>
      </dgm:prSet>
      <dgm:spPr/>
    </dgm:pt>
    <dgm:pt modelId="{2D023D50-2EAC-4DE4-B219-8C1D8E97DBC9}" type="pres">
      <dgm:prSet presAssocID="{18AA44F4-8F5B-4968-9A65-9BD3E9FAC8B4}" presName="rootComposite3" presStyleCnt="0"/>
      <dgm:spPr/>
    </dgm:pt>
    <dgm:pt modelId="{296C4BEB-5AE1-4744-BCBA-D85C6EBC0AA9}" type="pres">
      <dgm:prSet presAssocID="{18AA44F4-8F5B-4968-9A65-9BD3E9FAC8B4}" presName="rootText3" presStyleLbl="alignAcc1" presStyleIdx="0" presStyleCnt="0">
        <dgm:presLayoutVars>
          <dgm:chPref val="3"/>
        </dgm:presLayoutVars>
      </dgm:prSet>
      <dgm:spPr/>
    </dgm:pt>
    <dgm:pt modelId="{05623CED-618D-4F62-AD2B-3F70F4E3E6B5}" type="pres">
      <dgm:prSet presAssocID="{18AA44F4-8F5B-4968-9A65-9BD3E9FAC8B4}" presName="topArc3" presStyleLbl="parChTrans1D1" presStyleIdx="6" presStyleCnt="8"/>
      <dgm:spPr/>
    </dgm:pt>
    <dgm:pt modelId="{C698B5D9-2FAD-4756-964F-A36503269DE7}" type="pres">
      <dgm:prSet presAssocID="{18AA44F4-8F5B-4968-9A65-9BD3E9FAC8B4}" presName="bottomArc3" presStyleLbl="parChTrans1D1" presStyleIdx="7" presStyleCnt="8"/>
      <dgm:spPr/>
    </dgm:pt>
    <dgm:pt modelId="{F60145FA-A646-489B-A18C-6F3E072C2EA0}" type="pres">
      <dgm:prSet presAssocID="{18AA44F4-8F5B-4968-9A65-9BD3E9FAC8B4}" presName="topConnNode3" presStyleLbl="asst1" presStyleIdx="0" presStyleCnt="0"/>
      <dgm:spPr/>
    </dgm:pt>
    <dgm:pt modelId="{B3504D9C-4621-4F38-89BC-5216D6FFFFE7}" type="pres">
      <dgm:prSet presAssocID="{18AA44F4-8F5B-4968-9A65-9BD3E9FAC8B4}" presName="hierChild6" presStyleCnt="0"/>
      <dgm:spPr/>
    </dgm:pt>
    <dgm:pt modelId="{555A4E5C-1106-40EF-B568-E51CBB28D97C}" type="pres">
      <dgm:prSet presAssocID="{18AA44F4-8F5B-4968-9A65-9BD3E9FAC8B4}" presName="hierChild7" presStyleCnt="0"/>
      <dgm:spPr/>
    </dgm:pt>
  </dgm:ptLst>
  <dgm:cxnLst>
    <dgm:cxn modelId="{68995603-E4D0-4DA9-9AEB-4FDA002EA402}" type="presOf" srcId="{DA2C15A6-A0B6-4C35-BCFC-714DEAF93E8B}" destId="{D4287DB7-EA51-4829-9C60-41682883F9E3}" srcOrd="0" destOrd="0" presId="urn:microsoft.com/office/officeart/2008/layout/HalfCircleOrganizationChart"/>
    <dgm:cxn modelId="{1AFD5721-6DDF-46FD-8803-D9D2C33A24AB}" type="presOf" srcId="{447D970C-A2EA-4414-9AC9-18ED0ECFD6A5}" destId="{F872FE89-59F4-435B-B433-23CC2DCBACC3}" srcOrd="0" destOrd="0" presId="urn:microsoft.com/office/officeart/2008/layout/HalfCircleOrganizationChart"/>
    <dgm:cxn modelId="{00680526-7286-4A90-AFF0-708F076896CC}" srcId="{25816487-63E8-417B-A5FB-ACA02B113A6D}" destId="{18AA44F4-8F5B-4968-9A65-9BD3E9FAC8B4}" srcOrd="0" destOrd="0" parTransId="{DA2C15A6-A0B6-4C35-BCFC-714DEAF93E8B}" sibTransId="{A13596CA-06CE-48FF-8B96-DDDDEDCD67D9}"/>
    <dgm:cxn modelId="{11C55033-1A95-4C3A-8893-3073D37F5796}" srcId="{EAB08767-4B44-44B1-856A-B5490A27CA62}" destId="{25816487-63E8-417B-A5FB-ACA02B113A6D}" srcOrd="0" destOrd="0" parTransId="{7E0EEF55-EE7C-4927-B395-93FB5987CEB2}" sibTransId="{CA0187DF-4675-47D7-AB47-1734E3584899}"/>
    <dgm:cxn modelId="{DCC37F52-BC71-43EB-ABDB-6B124D815D78}" type="presOf" srcId="{18AA44F4-8F5B-4968-9A65-9BD3E9FAC8B4}" destId="{F60145FA-A646-489B-A18C-6F3E072C2EA0}" srcOrd="1" destOrd="0" presId="urn:microsoft.com/office/officeart/2008/layout/HalfCircleOrganizationChart"/>
    <dgm:cxn modelId="{46735F59-CD19-4D0B-8E47-0EFA8CEDA53A}" type="presOf" srcId="{7BA9AF39-6CA1-4310-A5F2-B1923D6880FD}" destId="{40F5667C-BE35-46C8-B0B8-EA9973F407D4}" srcOrd="0" destOrd="0" presId="urn:microsoft.com/office/officeart/2008/layout/HalfCircleOrganizationChart"/>
    <dgm:cxn modelId="{A9822980-510C-44F9-AEC9-BC369FCB8B3F}" type="presOf" srcId="{25816487-63E8-417B-A5FB-ACA02B113A6D}" destId="{3032D4B8-3D69-4813-9487-BCA6B7332C15}" srcOrd="0" destOrd="0" presId="urn:microsoft.com/office/officeart/2008/layout/HalfCircleOrganizationChart"/>
    <dgm:cxn modelId="{E89ABD81-57A6-4B2F-B1E1-D22B13AB8C59}" type="presOf" srcId="{78A95167-D4DD-4715-94A6-E1D9574E1C80}" destId="{C71B35A8-68CD-4AF4-A323-40D4C6A89483}" srcOrd="1" destOrd="0" presId="urn:microsoft.com/office/officeart/2008/layout/HalfCircleOrganizationChart"/>
    <dgm:cxn modelId="{93A13888-C075-4C0D-B695-C07260B4E810}" srcId="{25816487-63E8-417B-A5FB-ACA02B113A6D}" destId="{78A95167-D4DD-4715-94A6-E1D9574E1C80}" srcOrd="2" destOrd="0" parTransId="{7BA9AF39-6CA1-4310-A5F2-B1923D6880FD}" sibTransId="{8F93478B-E50E-435C-B43B-67540A8F2F59}"/>
    <dgm:cxn modelId="{8FD5AC88-DAAA-4563-9C04-D14DB918F827}" type="presOf" srcId="{A1CF1586-2D22-420F-8C6A-7034DE6150DB}" destId="{6387D389-A570-4DE4-B09F-AE745D441A4D}" srcOrd="1" destOrd="0" presId="urn:microsoft.com/office/officeart/2008/layout/HalfCircleOrganizationChart"/>
    <dgm:cxn modelId="{312B149E-2CA8-428C-B9E0-A2C7550990BF}" type="presOf" srcId="{78A95167-D4DD-4715-94A6-E1D9574E1C80}" destId="{DD7F1278-65F8-4AF2-B12F-1023C7FFA5B0}" srcOrd="0" destOrd="0" presId="urn:microsoft.com/office/officeart/2008/layout/HalfCircleOrganizationChart"/>
    <dgm:cxn modelId="{DCACD8A1-302B-4B09-84D9-07E31B9F9635}" srcId="{25816487-63E8-417B-A5FB-ACA02B113A6D}" destId="{A1CF1586-2D22-420F-8C6A-7034DE6150DB}" srcOrd="1" destOrd="0" parTransId="{447D970C-A2EA-4414-9AC9-18ED0ECFD6A5}" sibTransId="{0540A0E1-FADD-40E0-ABAB-428F49A4D096}"/>
    <dgm:cxn modelId="{53DD0BAA-2BAB-4931-8004-76AD7EA73DF0}" type="presOf" srcId="{25816487-63E8-417B-A5FB-ACA02B113A6D}" destId="{E4BCD729-A5CC-4781-991E-B68E45DE1BB8}" srcOrd="1" destOrd="0" presId="urn:microsoft.com/office/officeart/2008/layout/HalfCircleOrganizationChart"/>
    <dgm:cxn modelId="{F92919C4-9608-4B85-93E5-027DDF055549}" type="presOf" srcId="{18AA44F4-8F5B-4968-9A65-9BD3E9FAC8B4}" destId="{296C4BEB-5AE1-4744-BCBA-D85C6EBC0AA9}" srcOrd="0" destOrd="0" presId="urn:microsoft.com/office/officeart/2008/layout/HalfCircleOrganizationChart"/>
    <dgm:cxn modelId="{57B4D5D7-0E9A-4DC5-BFE5-21E28D0B7BBA}" type="presOf" srcId="{EAB08767-4B44-44B1-856A-B5490A27CA62}" destId="{ACA704B2-C6AC-42C7-8573-816883F7B7BF}" srcOrd="0" destOrd="0" presId="urn:microsoft.com/office/officeart/2008/layout/HalfCircleOrganizationChart"/>
    <dgm:cxn modelId="{CEA565FB-AB44-4A39-A52D-AF2DC624DF16}" type="presOf" srcId="{A1CF1586-2D22-420F-8C6A-7034DE6150DB}" destId="{DE71679C-5D31-4E25-B10A-5C9928E5AE08}" srcOrd="0" destOrd="0" presId="urn:microsoft.com/office/officeart/2008/layout/HalfCircleOrganizationChart"/>
    <dgm:cxn modelId="{C98DF037-0802-488A-8FCE-E91CF68190A1}" type="presParOf" srcId="{ACA704B2-C6AC-42C7-8573-816883F7B7BF}" destId="{0CD7929D-8AE0-4BEA-9904-1F35A633D5C7}" srcOrd="0" destOrd="0" presId="urn:microsoft.com/office/officeart/2008/layout/HalfCircleOrganizationChart"/>
    <dgm:cxn modelId="{77202B00-CB27-46A6-A8D4-A2EEBC1F0A8D}" type="presParOf" srcId="{0CD7929D-8AE0-4BEA-9904-1F35A633D5C7}" destId="{9AFDEE34-A784-45EC-AA34-5F21D1C229FE}" srcOrd="0" destOrd="0" presId="urn:microsoft.com/office/officeart/2008/layout/HalfCircleOrganizationChart"/>
    <dgm:cxn modelId="{00CD8B7A-EA7D-4905-9D21-8313B429F379}" type="presParOf" srcId="{9AFDEE34-A784-45EC-AA34-5F21D1C229FE}" destId="{3032D4B8-3D69-4813-9487-BCA6B7332C15}" srcOrd="0" destOrd="0" presId="urn:microsoft.com/office/officeart/2008/layout/HalfCircleOrganizationChart"/>
    <dgm:cxn modelId="{9B1E4C01-5650-4DC8-B6F5-8A6D97B9D9E6}" type="presParOf" srcId="{9AFDEE34-A784-45EC-AA34-5F21D1C229FE}" destId="{98E57952-7998-4855-BA3A-000D4CDDAAAF}" srcOrd="1" destOrd="0" presId="urn:microsoft.com/office/officeart/2008/layout/HalfCircleOrganizationChart"/>
    <dgm:cxn modelId="{A2DA8E90-0796-4668-856B-953FA7DCA836}" type="presParOf" srcId="{9AFDEE34-A784-45EC-AA34-5F21D1C229FE}" destId="{CF72E676-A21E-4B29-B4C8-C79BBB9A414E}" srcOrd="2" destOrd="0" presId="urn:microsoft.com/office/officeart/2008/layout/HalfCircleOrganizationChart"/>
    <dgm:cxn modelId="{6CA3FF79-8840-4617-B665-8B6C000EADFC}" type="presParOf" srcId="{9AFDEE34-A784-45EC-AA34-5F21D1C229FE}" destId="{E4BCD729-A5CC-4781-991E-B68E45DE1BB8}" srcOrd="3" destOrd="0" presId="urn:microsoft.com/office/officeart/2008/layout/HalfCircleOrganizationChart"/>
    <dgm:cxn modelId="{6DAA5162-0D50-4847-8804-A9AF9D482074}" type="presParOf" srcId="{0CD7929D-8AE0-4BEA-9904-1F35A633D5C7}" destId="{2FB42683-4D64-4038-8A34-9DAD940F820C}" srcOrd="1" destOrd="0" presId="urn:microsoft.com/office/officeart/2008/layout/HalfCircleOrganizationChart"/>
    <dgm:cxn modelId="{06B4EEB5-0575-4353-B21C-A4A84B779517}" type="presParOf" srcId="{2FB42683-4D64-4038-8A34-9DAD940F820C}" destId="{F872FE89-59F4-435B-B433-23CC2DCBACC3}" srcOrd="0" destOrd="0" presId="urn:microsoft.com/office/officeart/2008/layout/HalfCircleOrganizationChart"/>
    <dgm:cxn modelId="{2FF0F49E-A239-400D-A8EF-8042B3165220}" type="presParOf" srcId="{2FB42683-4D64-4038-8A34-9DAD940F820C}" destId="{AD7849BF-0F67-4152-A314-7DD34BA7C00C}" srcOrd="1" destOrd="0" presId="urn:microsoft.com/office/officeart/2008/layout/HalfCircleOrganizationChart"/>
    <dgm:cxn modelId="{0BFF9653-20BD-4C7F-852D-E45E9DCA8A16}" type="presParOf" srcId="{AD7849BF-0F67-4152-A314-7DD34BA7C00C}" destId="{F94DE724-7D85-461B-BE44-98BC51635AED}" srcOrd="0" destOrd="0" presId="urn:microsoft.com/office/officeart/2008/layout/HalfCircleOrganizationChart"/>
    <dgm:cxn modelId="{7A363A9C-A880-4114-900C-5724291A51DD}" type="presParOf" srcId="{F94DE724-7D85-461B-BE44-98BC51635AED}" destId="{DE71679C-5D31-4E25-B10A-5C9928E5AE08}" srcOrd="0" destOrd="0" presId="urn:microsoft.com/office/officeart/2008/layout/HalfCircleOrganizationChart"/>
    <dgm:cxn modelId="{4C2F81BB-91D9-4A63-9201-A835B313686C}" type="presParOf" srcId="{F94DE724-7D85-461B-BE44-98BC51635AED}" destId="{B9E1FF32-6482-4EAE-B79A-0EF4445A9254}" srcOrd="1" destOrd="0" presId="urn:microsoft.com/office/officeart/2008/layout/HalfCircleOrganizationChart"/>
    <dgm:cxn modelId="{9FACD7D1-4A91-4635-BF4B-1B849552FE98}" type="presParOf" srcId="{F94DE724-7D85-461B-BE44-98BC51635AED}" destId="{CDE58407-30AA-45C4-B92F-3C21D522CF4E}" srcOrd="2" destOrd="0" presId="urn:microsoft.com/office/officeart/2008/layout/HalfCircleOrganizationChart"/>
    <dgm:cxn modelId="{045FBA14-B9EC-4C67-BD79-7C664AA537BC}" type="presParOf" srcId="{F94DE724-7D85-461B-BE44-98BC51635AED}" destId="{6387D389-A570-4DE4-B09F-AE745D441A4D}" srcOrd="3" destOrd="0" presId="urn:microsoft.com/office/officeart/2008/layout/HalfCircleOrganizationChart"/>
    <dgm:cxn modelId="{37460E56-45F8-4BEA-A0D9-E9F13AC755B1}" type="presParOf" srcId="{AD7849BF-0F67-4152-A314-7DD34BA7C00C}" destId="{A90188E1-CA41-42CB-ADE5-4ABFB09D468F}" srcOrd="1" destOrd="0" presId="urn:microsoft.com/office/officeart/2008/layout/HalfCircleOrganizationChart"/>
    <dgm:cxn modelId="{0FAB900D-B7E6-4998-955A-4017B6F2ECC1}" type="presParOf" srcId="{AD7849BF-0F67-4152-A314-7DD34BA7C00C}" destId="{EBEF8F2A-9B62-437D-AC88-79FFC26B623F}" srcOrd="2" destOrd="0" presId="urn:microsoft.com/office/officeart/2008/layout/HalfCircleOrganizationChart"/>
    <dgm:cxn modelId="{36F22876-071A-4526-9CB2-DC6503E96713}" type="presParOf" srcId="{2FB42683-4D64-4038-8A34-9DAD940F820C}" destId="{40F5667C-BE35-46C8-B0B8-EA9973F407D4}" srcOrd="2" destOrd="0" presId="urn:microsoft.com/office/officeart/2008/layout/HalfCircleOrganizationChart"/>
    <dgm:cxn modelId="{7D983161-E1B6-4436-B302-823FECD7006F}" type="presParOf" srcId="{2FB42683-4D64-4038-8A34-9DAD940F820C}" destId="{B84C29AD-519B-458E-8DB0-4AB86574F373}" srcOrd="3" destOrd="0" presId="urn:microsoft.com/office/officeart/2008/layout/HalfCircleOrganizationChart"/>
    <dgm:cxn modelId="{5E0915EB-78C3-4111-B8D8-DC7B0E336D9A}" type="presParOf" srcId="{B84C29AD-519B-458E-8DB0-4AB86574F373}" destId="{BFEF1F58-8F32-44EA-823B-43D0ACC63AF0}" srcOrd="0" destOrd="0" presId="urn:microsoft.com/office/officeart/2008/layout/HalfCircleOrganizationChart"/>
    <dgm:cxn modelId="{F732E896-E319-43E0-8BEC-8DAEFCAF7B5E}" type="presParOf" srcId="{BFEF1F58-8F32-44EA-823B-43D0ACC63AF0}" destId="{DD7F1278-65F8-4AF2-B12F-1023C7FFA5B0}" srcOrd="0" destOrd="0" presId="urn:microsoft.com/office/officeart/2008/layout/HalfCircleOrganizationChart"/>
    <dgm:cxn modelId="{5A52AB9C-F3D2-42CD-BB34-2AF03EC9D474}" type="presParOf" srcId="{BFEF1F58-8F32-44EA-823B-43D0ACC63AF0}" destId="{C5C0B45E-D56A-427E-9ACD-A810E285185C}" srcOrd="1" destOrd="0" presId="urn:microsoft.com/office/officeart/2008/layout/HalfCircleOrganizationChart"/>
    <dgm:cxn modelId="{D5A7E43F-0740-404D-9887-8B24FC63A8F7}" type="presParOf" srcId="{BFEF1F58-8F32-44EA-823B-43D0ACC63AF0}" destId="{5243FE24-F8D7-47CA-A5CB-B12B4A26DEAE}" srcOrd="2" destOrd="0" presId="urn:microsoft.com/office/officeart/2008/layout/HalfCircleOrganizationChart"/>
    <dgm:cxn modelId="{91376EB0-F71D-40CF-83C8-704AC30C6154}" type="presParOf" srcId="{BFEF1F58-8F32-44EA-823B-43D0ACC63AF0}" destId="{C71B35A8-68CD-4AF4-A323-40D4C6A89483}" srcOrd="3" destOrd="0" presId="urn:microsoft.com/office/officeart/2008/layout/HalfCircleOrganizationChart"/>
    <dgm:cxn modelId="{A27CFFFC-B962-4C04-A3D7-EE5334FC2E35}" type="presParOf" srcId="{B84C29AD-519B-458E-8DB0-4AB86574F373}" destId="{E130B3FD-9294-43BB-8C7C-9F7E412327B5}" srcOrd="1" destOrd="0" presId="urn:microsoft.com/office/officeart/2008/layout/HalfCircleOrganizationChart"/>
    <dgm:cxn modelId="{51BDCB09-4F47-4003-9F1A-7679A17395BB}" type="presParOf" srcId="{B84C29AD-519B-458E-8DB0-4AB86574F373}" destId="{F116156C-3AE7-482C-A57E-13C76B55CBEF}" srcOrd="2" destOrd="0" presId="urn:microsoft.com/office/officeart/2008/layout/HalfCircleOrganizationChart"/>
    <dgm:cxn modelId="{2ED5521C-1645-4830-B1A7-41BB968344F3}" type="presParOf" srcId="{0CD7929D-8AE0-4BEA-9904-1F35A633D5C7}" destId="{6EE91392-81AD-4CFC-BDA3-CD0E633E0255}" srcOrd="2" destOrd="0" presId="urn:microsoft.com/office/officeart/2008/layout/HalfCircleOrganizationChart"/>
    <dgm:cxn modelId="{8E75BCD0-6376-4C25-8177-6505B159BF5E}" type="presParOf" srcId="{6EE91392-81AD-4CFC-BDA3-CD0E633E0255}" destId="{D4287DB7-EA51-4829-9C60-41682883F9E3}" srcOrd="0" destOrd="0" presId="urn:microsoft.com/office/officeart/2008/layout/HalfCircleOrganizationChart"/>
    <dgm:cxn modelId="{021AC85B-B24F-4A79-8DCF-534BAECF377F}" type="presParOf" srcId="{6EE91392-81AD-4CFC-BDA3-CD0E633E0255}" destId="{3003DF19-71BF-4168-98D1-59F3D84A3B9E}" srcOrd="1" destOrd="0" presId="urn:microsoft.com/office/officeart/2008/layout/HalfCircleOrganizationChart"/>
    <dgm:cxn modelId="{B8500EB0-46AD-4AE2-85BE-085237546EFF}" type="presParOf" srcId="{3003DF19-71BF-4168-98D1-59F3D84A3B9E}" destId="{2D023D50-2EAC-4DE4-B219-8C1D8E97DBC9}" srcOrd="0" destOrd="0" presId="urn:microsoft.com/office/officeart/2008/layout/HalfCircleOrganizationChart"/>
    <dgm:cxn modelId="{432EB049-5B37-4A77-B4D0-433FAB9B3DAC}" type="presParOf" srcId="{2D023D50-2EAC-4DE4-B219-8C1D8E97DBC9}" destId="{296C4BEB-5AE1-4744-BCBA-D85C6EBC0AA9}" srcOrd="0" destOrd="0" presId="urn:microsoft.com/office/officeart/2008/layout/HalfCircleOrganizationChart"/>
    <dgm:cxn modelId="{418CBFE7-2C79-417D-B2BC-E3A54836F990}" type="presParOf" srcId="{2D023D50-2EAC-4DE4-B219-8C1D8E97DBC9}" destId="{05623CED-618D-4F62-AD2B-3F70F4E3E6B5}" srcOrd="1" destOrd="0" presId="urn:microsoft.com/office/officeart/2008/layout/HalfCircleOrganizationChart"/>
    <dgm:cxn modelId="{61E2E46D-9501-4E99-9706-28B73A44C34A}" type="presParOf" srcId="{2D023D50-2EAC-4DE4-B219-8C1D8E97DBC9}" destId="{C698B5D9-2FAD-4756-964F-A36503269DE7}" srcOrd="2" destOrd="0" presId="urn:microsoft.com/office/officeart/2008/layout/HalfCircleOrganizationChart"/>
    <dgm:cxn modelId="{AA76CF12-CC1D-4285-A194-C98E2E6F100E}" type="presParOf" srcId="{2D023D50-2EAC-4DE4-B219-8C1D8E97DBC9}" destId="{F60145FA-A646-489B-A18C-6F3E072C2EA0}" srcOrd="3" destOrd="0" presId="urn:microsoft.com/office/officeart/2008/layout/HalfCircleOrganizationChart"/>
    <dgm:cxn modelId="{0709A47E-D1BB-4FBE-A4E3-94CFBFA8CDA9}" type="presParOf" srcId="{3003DF19-71BF-4168-98D1-59F3D84A3B9E}" destId="{B3504D9C-4621-4F38-89BC-5216D6FFFFE7}" srcOrd="1" destOrd="0" presId="urn:microsoft.com/office/officeart/2008/layout/HalfCircleOrganizationChart"/>
    <dgm:cxn modelId="{ED7FF0B8-6F3E-4C31-B7F6-A5A1F4FC0BBA}" type="presParOf" srcId="{3003DF19-71BF-4168-98D1-59F3D84A3B9E}" destId="{555A4E5C-1106-40EF-B568-E51CBB28D97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287DB7-EA51-4829-9C60-41682883F9E3}">
      <dsp:nvSpPr>
        <dsp:cNvPr id="0" name=""/>
        <dsp:cNvSpPr/>
      </dsp:nvSpPr>
      <dsp:spPr>
        <a:xfrm>
          <a:off x="1452726" y="493932"/>
          <a:ext cx="409411" cy="295959"/>
        </a:xfrm>
        <a:custGeom>
          <a:avLst/>
          <a:gdLst/>
          <a:ahLst/>
          <a:cxnLst/>
          <a:rect l="0" t="0" r="0" b="0"/>
          <a:pathLst>
            <a:path>
              <a:moveTo>
                <a:pt x="409411" y="0"/>
              </a:moveTo>
              <a:lnTo>
                <a:pt x="409411" y="295959"/>
              </a:lnTo>
              <a:lnTo>
                <a:pt x="0" y="2959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5667C-BE35-46C8-B0B8-EA9973F407D4}">
      <dsp:nvSpPr>
        <dsp:cNvPr id="0" name=""/>
        <dsp:cNvSpPr/>
      </dsp:nvSpPr>
      <dsp:spPr>
        <a:xfrm>
          <a:off x="1862137" y="493932"/>
          <a:ext cx="596852" cy="907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024"/>
              </a:lnTo>
              <a:lnTo>
                <a:pt x="596852" y="804024"/>
              </a:lnTo>
              <a:lnTo>
                <a:pt x="596852" y="9076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2FE89-59F4-435B-B433-23CC2DCBACC3}">
      <dsp:nvSpPr>
        <dsp:cNvPr id="0" name=""/>
        <dsp:cNvSpPr/>
      </dsp:nvSpPr>
      <dsp:spPr>
        <a:xfrm>
          <a:off x="1265285" y="493932"/>
          <a:ext cx="596852" cy="907610"/>
        </a:xfrm>
        <a:custGeom>
          <a:avLst/>
          <a:gdLst/>
          <a:ahLst/>
          <a:cxnLst/>
          <a:rect l="0" t="0" r="0" b="0"/>
          <a:pathLst>
            <a:path>
              <a:moveTo>
                <a:pt x="596852" y="0"/>
              </a:moveTo>
              <a:lnTo>
                <a:pt x="596852" y="804024"/>
              </a:lnTo>
              <a:lnTo>
                <a:pt x="0" y="804024"/>
              </a:lnTo>
              <a:lnTo>
                <a:pt x="0" y="9076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57952-7998-4855-BA3A-000D4CDDAAAF}">
      <dsp:nvSpPr>
        <dsp:cNvPr id="0" name=""/>
        <dsp:cNvSpPr/>
      </dsp:nvSpPr>
      <dsp:spPr>
        <a:xfrm>
          <a:off x="1615504" y="666"/>
          <a:ext cx="493266" cy="49326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2E676-A21E-4B29-B4C8-C79BBB9A414E}">
      <dsp:nvSpPr>
        <dsp:cNvPr id="0" name=""/>
        <dsp:cNvSpPr/>
      </dsp:nvSpPr>
      <dsp:spPr>
        <a:xfrm>
          <a:off x="1615504" y="666"/>
          <a:ext cx="493266" cy="49326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2D4B8-3D69-4813-9487-BCA6B7332C15}">
      <dsp:nvSpPr>
        <dsp:cNvPr id="0" name=""/>
        <dsp:cNvSpPr/>
      </dsp:nvSpPr>
      <dsp:spPr>
        <a:xfrm>
          <a:off x="1368871" y="89453"/>
          <a:ext cx="986532" cy="31569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Министерство развития Арктики и экономики Мурманской области</a:t>
          </a:r>
        </a:p>
      </dsp:txBody>
      <dsp:txXfrm>
        <a:off x="1368871" y="89453"/>
        <a:ext cx="986532" cy="315690"/>
      </dsp:txXfrm>
    </dsp:sp>
    <dsp:sp modelId="{B9E1FF32-6482-4EAE-B79A-0EF4445A9254}">
      <dsp:nvSpPr>
        <dsp:cNvPr id="0" name=""/>
        <dsp:cNvSpPr/>
      </dsp:nvSpPr>
      <dsp:spPr>
        <a:xfrm>
          <a:off x="1018651" y="1401542"/>
          <a:ext cx="493266" cy="49326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58407-30AA-45C4-B92F-3C21D522CF4E}">
      <dsp:nvSpPr>
        <dsp:cNvPr id="0" name=""/>
        <dsp:cNvSpPr/>
      </dsp:nvSpPr>
      <dsp:spPr>
        <a:xfrm>
          <a:off x="1018651" y="1401542"/>
          <a:ext cx="493266" cy="49326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1679C-5D31-4E25-B10A-5C9928E5AE08}">
      <dsp:nvSpPr>
        <dsp:cNvPr id="0" name=""/>
        <dsp:cNvSpPr/>
      </dsp:nvSpPr>
      <dsp:spPr>
        <a:xfrm>
          <a:off x="772018" y="1490330"/>
          <a:ext cx="986532" cy="31569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Предприятия (организации) – участники кластера</a:t>
          </a:r>
        </a:p>
      </dsp:txBody>
      <dsp:txXfrm>
        <a:off x="772018" y="1490330"/>
        <a:ext cx="986532" cy="315690"/>
      </dsp:txXfrm>
    </dsp:sp>
    <dsp:sp modelId="{C5C0B45E-D56A-427E-9ACD-A810E285185C}">
      <dsp:nvSpPr>
        <dsp:cNvPr id="0" name=""/>
        <dsp:cNvSpPr/>
      </dsp:nvSpPr>
      <dsp:spPr>
        <a:xfrm>
          <a:off x="2212356" y="1401542"/>
          <a:ext cx="493266" cy="49326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3FE24-F8D7-47CA-A5CB-B12B4A26DEAE}">
      <dsp:nvSpPr>
        <dsp:cNvPr id="0" name=""/>
        <dsp:cNvSpPr/>
      </dsp:nvSpPr>
      <dsp:spPr>
        <a:xfrm>
          <a:off x="2212356" y="1401542"/>
          <a:ext cx="493266" cy="49326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F1278-65F8-4AF2-B12F-1023C7FFA5B0}">
      <dsp:nvSpPr>
        <dsp:cNvPr id="0" name=""/>
        <dsp:cNvSpPr/>
      </dsp:nvSpPr>
      <dsp:spPr>
        <a:xfrm>
          <a:off x="1965723" y="1490330"/>
          <a:ext cx="986532" cy="31569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Партнеры</a:t>
          </a:r>
        </a:p>
      </dsp:txBody>
      <dsp:txXfrm>
        <a:off x="1965723" y="1490330"/>
        <a:ext cx="986532" cy="315690"/>
      </dsp:txXfrm>
    </dsp:sp>
    <dsp:sp modelId="{05623CED-618D-4F62-AD2B-3F70F4E3E6B5}">
      <dsp:nvSpPr>
        <dsp:cNvPr id="0" name=""/>
        <dsp:cNvSpPr/>
      </dsp:nvSpPr>
      <dsp:spPr>
        <a:xfrm>
          <a:off x="1018651" y="701104"/>
          <a:ext cx="493266" cy="49326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8B5D9-2FAD-4756-964F-A36503269DE7}">
      <dsp:nvSpPr>
        <dsp:cNvPr id="0" name=""/>
        <dsp:cNvSpPr/>
      </dsp:nvSpPr>
      <dsp:spPr>
        <a:xfrm>
          <a:off x="1018651" y="701104"/>
          <a:ext cx="493266" cy="49326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C4BEB-5AE1-4744-BCBA-D85C6EBC0AA9}">
      <dsp:nvSpPr>
        <dsp:cNvPr id="0" name=""/>
        <dsp:cNvSpPr/>
      </dsp:nvSpPr>
      <dsp:spPr>
        <a:xfrm>
          <a:off x="772018" y="789892"/>
          <a:ext cx="986532" cy="31569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Центр кластерного развития Мурманской области</a:t>
          </a:r>
        </a:p>
      </dsp:txBody>
      <dsp:txXfrm>
        <a:off x="772018" y="789892"/>
        <a:ext cx="986532" cy="315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1D79-0F5B-4AFD-8F44-E0D14B8D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development@murmancluster.ru</cp:lastModifiedBy>
  <cp:revision>4</cp:revision>
  <cp:lastPrinted>2021-06-29T07:43:00Z</cp:lastPrinted>
  <dcterms:created xsi:type="dcterms:W3CDTF">2024-01-18T11:56:00Z</dcterms:created>
  <dcterms:modified xsi:type="dcterms:W3CDTF">2024-02-02T08:35:00Z</dcterms:modified>
</cp:coreProperties>
</file>